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body>
    <w:p>
      <w:pPr>
        <w:autoSpaceDE w:val="off"/>
        <w:autoSpaceDN w:val="off"/>
        <w:widowControl w:val="off"/>
        <w:jc w:val="center"/>
        <w:spacing w:after="0" w:line="240" w:lineRule="auto"/>
        <w:rPr>
          <w:rFonts w:hAnsi="Arial"/>
          <w:b/>
          <w:bCs/>
        </w:rPr>
      </w:pPr>
      <w:r>
        <w:rPr>
          <w:rFonts w:hAnsi="Times New Roman"/>
          <w:b/>
          <w:bCs/>
        </w:rPr>
        <w:t>ДОГОВОР № _____</w:t>
      </w:r>
    </w:p>
    <w:p>
      <w:pPr>
        <w:autoSpaceDE w:val="off"/>
        <w:autoSpaceDN w:val="off"/>
        <w:widowControl w:val="off"/>
        <w:jc w:val="center"/>
        <w:spacing w:after="0" w:line="240" w:lineRule="auto"/>
        <w:rPr>
          <w:rFonts w:hAnsi="Times New Roman"/>
          <w:b/>
          <w:bCs/>
        </w:rPr>
      </w:pPr>
      <w:r>
        <w:rPr>
          <w:rFonts w:hAnsi="Times New Roman"/>
          <w:b/>
          <w:bCs/>
        </w:rPr>
        <w:t>информационно-консультационных услуг</w:t>
      </w:r>
    </w:p>
    <w:p>
      <w:pPr>
        <w:autoSpaceDE w:val="off"/>
        <w:autoSpaceDN w:val="off"/>
        <w:widowControl w:val="off"/>
        <w:jc w:val="center"/>
        <w:spacing w:after="0" w:line="240" w:lineRule="auto"/>
        <w:rPr>
          <w:rFonts w:hAnsi="Arial" w:cs="Arial"/>
          <w:sz w:val="20"/>
          <w:szCs w:val="20"/>
        </w:rPr>
      </w:pPr>
    </w:p>
    <w:tbl>
      <w:tblPr>
        <w:tblW w:w="5000" w:type="pct"/>
        <w:tblLook w:val="0000" w:firstRow="0" w:lastRow="0" w:firstColumn="0" w:lastColumn="0" w:noHBand="0" w:noVBand="0"/>
      </w:tblPr>
      <w:tblGrid>
        <w:gridCol w:w="4960"/>
        <w:gridCol w:w="4964"/>
      </w:tblGrid>
      <w:tr>
        <w:tc>
          <w:tcPr>
            <w:tcW w:w="5103" w:type="dxa"/>
            <w:shd w:val="clear" w:color="auto" w:fill="auto"/>
            <w:tcMar>
              <w:top w:w="0" w:type="dxa"/>
              <w:left w:w="0" w:type="dxa"/>
              <w:bottom w:w="0" w:type="dxa"/>
              <w:right w:w="0" w:type="dxa"/>
            </w:tcMar>
          </w:tcPr>
          <w:p>
            <w:pPr>
              <w:autoSpaceDE w:val="off"/>
              <w:autoSpaceDN w:val="off"/>
              <w:widowControl w:val="off"/>
              <w:spacing w:after="0" w:line="240" w:lineRule="auto"/>
              <w:rPr>
                <w:rFonts w:hAnsi="Times New Roman"/>
              </w:rPr>
            </w:pPr>
            <w:r>
              <w:rPr>
                <w:rFonts w:hAnsi="Times New Roman"/>
              </w:rPr>
              <w:t>г. ______________</w:t>
            </w:r>
          </w:p>
        </w:tc>
        <w:tc>
          <w:tcPr>
            <w:tcW w:w="5103" w:type="dxa"/>
            <w:shd w:val="clear" w:color="auto" w:fill="auto"/>
            <w:tcMar>
              <w:top w:w="0" w:type="dxa"/>
              <w:left w:w="0" w:type="dxa"/>
              <w:bottom w:w="0" w:type="dxa"/>
              <w:right w:w="0" w:type="dxa"/>
            </w:tcMar>
          </w:tcPr>
          <w:p>
            <w:pPr>
              <w:autoSpaceDE w:val="off"/>
              <w:autoSpaceDN w:val="off"/>
              <w:widowControl w:val="off"/>
              <w:jc w:val="right"/>
              <w:spacing w:after="0" w:line="240" w:lineRule="auto"/>
              <w:rPr>
                <w:rFonts w:hAnsi="Times New Roman"/>
              </w:rPr>
            </w:pPr>
            <w:r>
              <w:rPr>
                <w:rFonts w:hAnsi="Times New Roman"/>
              </w:rPr>
              <w:t>"__"________ 20__ </w:t>
            </w:r>
          </w:p>
        </w:tc>
      </w:tr>
    </w:tbl>
    <w:p>
      <w:pPr>
        <w:jc w:val="both"/>
        <w:spacing w:after="0" w:line="240" w:lineRule="auto"/>
        <w:rPr>
          <w:lang w:eastAsia="en-US"/>
          <w:rFonts w:ascii="Calibri" w:eastAsia="Calibri" w:hAnsi="Times New Roman"/>
          <w:kern w:val="0"/>
        </w:rPr>
      </w:pPr>
      <w:r>
        <w:rPr>
          <w:rFonts w:hAnsi="Times New Roman"/>
        </w:rPr>
        <w:t>г.</w:t>
      </w:r>
    </w:p>
    <w:tbl>
      <w:tblPr>
        <w:tblW w:w="10350" w:type="dxa"/>
        <w:tblInd w:w="-113" w:type="dxa"/>
        <w:tblLook w:val="04A0" w:firstRow="1" w:lastRow="0" w:firstColumn="1" w:lastColumn="0" w:noHBand="0" w:noVBand="1"/>
        <w:tblCellMar>
          <w:top w:w="108" w:type="dxa"/>
          <w:left w:w="0" w:type="dxa"/>
          <w:bottom w:w="108" w:type="dxa"/>
          <w:right w:w="0" w:type="dxa"/>
        </w:tblCellMar>
      </w:tblPr>
      <w:tblGrid>
        <w:gridCol w:w="3687"/>
        <w:gridCol w:w="6663"/>
      </w:tblGrid>
      <w:tr>
        <w:trPr>
          <w:trHeight w:val="216" w:hRule="atLeast"/>
        </w:trPr>
        <w:tc>
          <w:tcPr>
            <w:tcW w:w="3687" w:type="dxa"/>
            <w:tcBorders>
              <w:top w:val="single" w:sz="4" w:space="0" w:color="000000"/>
              <w:left w:val="single" w:sz="4" w:space="0" w:color="000000"/>
            </w:tcBorders>
            <w:shd w:val="clear" w:color="auto" w:fill="auto"/>
            <w:tcMar>
              <w:top w:w="0" w:type="dxa"/>
              <w:left w:w="108" w:type="dxa"/>
              <w:bottom w:w="0" w:type="dxa"/>
              <w:right w:w="108" w:type="dxa"/>
            </w:tcMar>
            <w:vAlign w:val="top"/>
          </w:tcPr>
          <w:p>
            <w:pPr>
              <w:ind w:firstLine="142"/>
              <w:jc w:val="both"/>
              <w:spacing w:after="0" w:line="240" w:lineRule="auto"/>
              <w:rPr>
                <w:lang w:eastAsia="en-US"/>
                <w:rFonts w:ascii="Calibri" w:eastAsia="Calibri" w:hAnsi="Times New Roman"/>
                <w:b/>
                <w:kern w:val="0"/>
              </w:rPr>
            </w:pPr>
            <w:r>
              <w:rPr>
                <w:lang w:eastAsia="en-US"/>
                <w:rFonts w:hAnsi="Times New Roman"/>
                <w:b/>
                <w:color w:val="000000"/>
                <w:kern w:val="0"/>
              </w:rPr>
              <w:t>«Исполнитель»:</w:t>
            </w:r>
          </w:p>
        </w:tc>
        <w:tc>
          <w:tcPr>
            <w:tcW w:w="666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kern w:val="0"/>
              </w:rPr>
            </w:pPr>
            <w:r>
              <w:rPr>
                <w:lang w:eastAsia="en-US"/>
                <w:rFonts w:ascii="Times New Roman" w:eastAsia="Times New Roman" w:hAnsi="Times New Roman"/>
                <w:kern w:val="0"/>
                <w:rtl w:val="off"/>
              </w:rPr>
              <w:t>ИП Жесткова Екатерина Борисовна</w:t>
            </w:r>
          </w:p>
        </w:tc>
      </w:tr>
      <w:tr>
        <w:trPr>
          <w:trHeight w:val="262" w:hRule="atLeast"/>
        </w:trPr>
        <w:tc>
          <w:tcPr>
            <w:tcW w:w="3687"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vAlign w:val="center"/>
          </w:tcPr>
          <w:p>
            <w:pPr>
              <w:ind w:firstLine="142"/>
              <w:jc w:val="both"/>
              <w:spacing w:after="0" w:line="240" w:lineRule="auto"/>
              <w:rPr>
                <w:lang w:eastAsia="en-US"/>
                <w:rFonts w:ascii="Calibri" w:eastAsia="Calibri" w:hAnsi="Times New Roman"/>
                <w:b/>
                <w:bCs/>
                <w:kern w:val="0"/>
              </w:rPr>
            </w:pPr>
            <w:r>
              <w:rPr>
                <w:lang w:eastAsia="en-US"/>
                <w:rFonts w:hAnsi="Times New Roman"/>
                <w:b/>
                <w:bCs/>
                <w:color w:val="000000"/>
                <w:kern w:val="0"/>
              </w:rPr>
              <w:t>ИНН/ОГРН</w:t>
            </w:r>
            <w:r>
              <w:rPr>
                <w:lang w:eastAsia="en-US"/>
                <w:rFonts w:hAnsi="Times New Roman"/>
                <w:b/>
                <w:bCs/>
                <w:color w:val="000000"/>
                <w:kern w:val="0"/>
                <w:rtl w:val="off"/>
              </w:rPr>
              <w:t>ИП</w:t>
            </w:r>
          </w:p>
        </w:tc>
        <w:tc>
          <w:tcPr>
            <w:tcW w:w="666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kern w:val="0"/>
              </w:rPr>
            </w:pPr>
            <w:r>
              <w:rPr>
                <w:rFonts w:ascii="Times New Roman" w:hAnsi="Times New Roman" w:cs="Times New Roman"/>
                <w:sz w:val="22"/>
                <w:szCs w:val="22"/>
              </w:rPr>
              <w:t>631902587786</w:t>
            </w:r>
            <w:r>
              <w:rPr>
                <w:rFonts w:ascii="Times New Roman" w:hAnsi="Times New Roman" w:cs="Times New Roman"/>
                <w:sz w:val="22"/>
                <w:szCs w:val="22"/>
                <w:rtl w:val="off"/>
              </w:rPr>
              <w:t>/</w:t>
            </w:r>
            <w:r>
              <w:rPr>
                <w:rFonts w:ascii="Times New Roman" w:hAnsi="Times New Roman" w:cs="Times New Roman"/>
                <w:sz w:val="22"/>
                <w:szCs w:val="22"/>
              </w:rPr>
              <w:t>316631300149408</w:t>
            </w:r>
          </w:p>
        </w:tc>
      </w:tr>
    </w:tbl>
    <w:p>
      <w:pPr>
        <w:jc w:val="both"/>
        <w:spacing w:after="0" w:line="240" w:lineRule="auto"/>
        <w:rPr>
          <w:lang w:eastAsia="en-US"/>
          <w:rFonts w:hAnsi="Times New Roman"/>
          <w:color w:val="000000"/>
          <w:kern w:val="0"/>
        </w:rPr>
      </w:pPr>
      <w:r>
        <w:rPr>
          <w:lang w:eastAsia="en-US"/>
          <w:rFonts w:hAnsi="Times New Roman"/>
          <w:color w:val="000000"/>
          <w:kern w:val="0"/>
        </w:rPr>
        <w:t>с одной стороны, и</w:t>
      </w:r>
    </w:p>
    <w:tbl>
      <w:tblPr>
        <w:tblW w:w="10350" w:type="dxa"/>
        <w:tblInd w:w="-113" w:type="dxa"/>
        <w:tblLook w:val="04A0" w:firstRow="1" w:lastRow="0" w:firstColumn="1" w:lastColumn="0" w:noHBand="0" w:noVBand="1"/>
        <w:tblCellMar>
          <w:top w:w="108" w:type="dxa"/>
          <w:left w:w="0" w:type="dxa"/>
          <w:bottom w:w="108" w:type="dxa"/>
          <w:right w:w="0" w:type="dxa"/>
        </w:tblCellMar>
      </w:tblPr>
      <w:tblGrid>
        <w:gridCol w:w="3657"/>
        <w:gridCol w:w="6693"/>
      </w:tblGrid>
      <w:tr>
        <w:trPr>
          <w:trHeight w:val="216" w:hRule="atLeast"/>
        </w:trPr>
        <w:tc>
          <w:tcPr>
            <w:tcW w:w="3657" w:type="dxa"/>
            <w:tcBorders>
              <w:top w:val="single" w:sz="4" w:space="0" w:color="000000"/>
              <w:left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b/>
                <w:kern w:val="0"/>
              </w:rPr>
            </w:pPr>
            <w:r>
              <w:rPr>
                <w:lang w:eastAsia="en-US"/>
                <w:rFonts w:hAnsi="Times New Roman"/>
                <w:b/>
                <w:color w:val="000000"/>
                <w:kern w:val="0"/>
              </w:rPr>
              <w:t>«Заказчик»:</w:t>
            </w:r>
          </w:p>
        </w:tc>
        <w:tc>
          <w:tcPr>
            <w:tcW w:w="669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i/>
                <w:iCs/>
                <w:kern w:val="0"/>
              </w:rPr>
            </w:pPr>
            <w:r>
              <w:rPr>
                <w:lang w:eastAsia="en-US"/>
                <w:rFonts w:hAnsi="Times New Roman"/>
                <w:i/>
                <w:iCs/>
                <w:kern w:val="0"/>
              </w:rPr>
              <w:t>ФИО</w:t>
            </w:r>
          </w:p>
        </w:tc>
      </w:tr>
      <w:tr>
        <w:trPr>
          <w:trHeight w:val="262" w:hRule="atLeast"/>
        </w:trPr>
        <w:tc>
          <w:tcPr>
            <w:tcW w:w="3657" w:type="dxa"/>
            <w:tcBorders>
              <w:top w:val="single" w:sz="4" w:space="0" w:color="000000"/>
              <w:left w:val="single" w:sz="4" w:space="0" w:color="000000"/>
            </w:tcBorders>
            <w:shd w:val="clear" w:color="auto" w:fill="auto"/>
            <w:tcMar>
              <w:top w:w="0" w:type="dxa"/>
              <w:left w:w="108" w:type="dxa"/>
              <w:bottom w:w="0" w:type="dxa"/>
              <w:right w:w="108" w:type="dxa"/>
            </w:tcMar>
            <w:vAlign w:val="center"/>
          </w:tcPr>
          <w:p>
            <w:pPr>
              <w:jc w:val="both"/>
              <w:spacing w:after="0" w:line="240" w:lineRule="auto"/>
              <w:rPr>
                <w:lang w:eastAsia="en-US"/>
                <w:rFonts w:ascii="Calibri" w:eastAsia="Calibri" w:hAnsi="Times New Roman"/>
                <w:b/>
                <w:kern w:val="0"/>
              </w:rPr>
            </w:pPr>
            <w:r>
              <w:rPr>
                <w:lang w:eastAsia="en-US"/>
                <w:rFonts w:hAnsi="Times New Roman"/>
                <w:b/>
                <w:color w:val="000000"/>
                <w:kern w:val="0"/>
              </w:rPr>
              <w:t>Паспорт гражданина РФ</w:t>
            </w:r>
          </w:p>
        </w:tc>
        <w:tc>
          <w:tcPr>
            <w:tcW w:w="669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i/>
                <w:iCs/>
                <w:kern w:val="0"/>
              </w:rPr>
            </w:pPr>
            <w:r>
              <w:rPr>
                <w:lang w:eastAsia="en-US"/>
                <w:rFonts w:hAnsi="Times New Roman"/>
                <w:i/>
                <w:iCs/>
                <w:kern w:val="0"/>
              </w:rPr>
              <w:t>Серия, номер, кем выдан</w:t>
            </w:r>
          </w:p>
        </w:tc>
      </w:tr>
      <w:tr>
        <w:trPr>
          <w:trHeight w:val="80" w:hRule="atLeast"/>
        </w:trPr>
        <w:tc>
          <w:tcPr>
            <w:tcW w:w="365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b/>
                <w:kern w:val="0"/>
              </w:rPr>
            </w:pPr>
            <w:r>
              <w:rPr>
                <w:lang w:eastAsia="en-US"/>
                <w:rFonts w:hAnsi="Times New Roman"/>
                <w:b/>
                <w:kern w:val="0"/>
              </w:rPr>
              <w:t>Адрес</w:t>
            </w:r>
          </w:p>
        </w:tc>
        <w:tc>
          <w:tcPr>
            <w:tcW w:w="6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i/>
                <w:iCs/>
                <w:kern w:val="0"/>
              </w:rPr>
            </w:pPr>
            <w:r>
              <w:rPr>
                <w:lang w:eastAsia="en-US"/>
                <w:rFonts w:hAnsi="Times New Roman"/>
                <w:i/>
                <w:iCs/>
                <w:kern w:val="0"/>
              </w:rPr>
              <w:t>Адрес регистрации, места жительства</w:t>
            </w:r>
          </w:p>
        </w:tc>
      </w:tr>
    </w:tbl>
    <w:p>
      <w:pPr>
        <w:autoSpaceDE w:val="off"/>
        <w:autoSpaceDN w:val="off"/>
        <w:widowControl w:val="off"/>
        <w:jc w:val="both"/>
        <w:spacing w:after="0" w:line="240" w:lineRule="auto"/>
        <w:rPr>
          <w:rFonts w:hAnsi="Times New Roman"/>
        </w:rPr>
      </w:pPr>
      <w:r>
        <w:rPr>
          <w:rFonts w:hAnsi="Times New Roman"/>
        </w:rPr>
        <w:t>с другой стороны, далее совместно именуемые «Стороны», заключили настоящий договор (далее - Договор) о нижеследующем:</w:t>
      </w:r>
    </w:p>
    <w:p>
      <w:pPr>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1. Предмет Договора</w:t>
      </w:r>
    </w:p>
    <w:p>
      <w:pPr>
        <w:ind w:firstLine="284"/>
        <w:autoSpaceDE w:val="off"/>
        <w:autoSpaceDN w:val="off"/>
        <w:widowControl w:val="off"/>
        <w:jc w:val="both"/>
        <w:spacing w:after="0" w:line="240" w:lineRule="auto"/>
        <w:rPr>
          <w:rFonts w:hAnsi="Times New Roman"/>
        </w:rPr>
      </w:pPr>
      <w:r>
        <w:rPr>
          <w:rFonts w:hAnsi="Times New Roman"/>
        </w:rPr>
        <w:t>1.1. В соответствии с Договором Исполнитель обязуется оказать информационно-консультационные услуги в дистанционной форме (онлайн), направленные на подготовку Заказчика к международному экзамену по присвоению международной квалификации поведенческого аналитика и осуществляемые посредством проведения групповых онлайн встреч</w:t>
      </w:r>
      <w:r>
        <w:rPr>
          <w:rFonts w:hAnsi="Arial"/>
        </w:rPr>
        <w:t>,</w:t>
      </w:r>
      <w:r>
        <w:rPr>
          <w:rFonts w:hAnsi="Times New Roman"/>
        </w:rPr>
        <w:t xml:space="preserve"> а также предоставления доступа к материалам таких встреч (далее - услуги), а Заказчик обязуется оплатить эти услуги.</w:t>
      </w:r>
    </w:p>
    <w:p>
      <w:pPr>
        <w:ind w:firstLine="284"/>
        <w:autoSpaceDE w:val="off"/>
        <w:autoSpaceDN w:val="off"/>
        <w:widowControl w:val="off"/>
        <w:jc w:val="both"/>
        <w:spacing w:after="0" w:line="240" w:lineRule="auto"/>
        <w:rPr>
          <w:rFonts w:hAnsi="Times New Roman"/>
        </w:rPr>
      </w:pPr>
      <w:r>
        <w:rPr>
          <w:rFonts w:hAnsi="Times New Roman"/>
        </w:rPr>
        <w:t>1.2. Услуги Исполнителя могут оказываться в виде:</w:t>
      </w:r>
    </w:p>
    <w:p>
      <w:pPr>
        <w:ind w:firstLine="284"/>
        <w:autoSpaceDE w:val="off"/>
        <w:autoSpaceDN w:val="off"/>
        <w:widowControl w:val="off"/>
        <w:jc w:val="both"/>
        <w:spacing w:after="0" w:line="240" w:lineRule="auto"/>
        <w:rPr>
          <w:rFonts w:hAnsi="Times New Roman"/>
        </w:rPr>
      </w:pPr>
      <w:r>
        <w:rPr>
          <w:rFonts w:hAnsi="Times New Roman"/>
        </w:rPr>
        <w:t>• Проведения онлайн-встреч</w:t>
      </w:r>
    </w:p>
    <w:p>
      <w:pPr>
        <w:ind w:firstLine="284"/>
        <w:autoSpaceDE w:val="off"/>
        <w:autoSpaceDN w:val="off"/>
        <w:widowControl w:val="off"/>
        <w:jc w:val="both"/>
        <w:spacing w:after="0" w:line="240" w:lineRule="auto"/>
        <w:rPr>
          <w:rFonts w:hAnsi="Times New Roman"/>
        </w:rPr>
      </w:pPr>
      <w:r>
        <w:rPr>
          <w:rFonts w:hAnsi="Times New Roman"/>
        </w:rPr>
        <w:t>• Предоставление доступа к записям встреч</w:t>
      </w:r>
    </w:p>
    <w:p>
      <w:pPr>
        <w:ind w:firstLine="284"/>
        <w:autoSpaceDE w:val="off"/>
        <w:autoSpaceDN w:val="off"/>
        <w:widowControl w:val="off"/>
        <w:jc w:val="both"/>
        <w:spacing w:after="0" w:line="240" w:lineRule="auto"/>
        <w:rPr>
          <w:rFonts w:hAnsi="Times New Roman"/>
        </w:rPr>
      </w:pPr>
      <w:r>
        <w:rPr>
          <w:rFonts w:hAnsi="Times New Roman"/>
        </w:rPr>
        <w:t>• Предоставления доступа к вебинару</w:t>
      </w:r>
    </w:p>
    <w:p>
      <w:pPr>
        <w:ind w:firstLine="284"/>
        <w:autoSpaceDE w:val="off"/>
        <w:autoSpaceDN w:val="off"/>
        <w:widowControl w:val="off"/>
        <w:jc w:val="both"/>
        <w:spacing w:after="0" w:line="240" w:lineRule="auto"/>
        <w:rPr>
          <w:rFonts w:hAnsi="Times New Roman"/>
        </w:rPr>
      </w:pPr>
      <w:r>
        <w:rPr>
          <w:rFonts w:hAnsi="Times New Roman"/>
        </w:rPr>
        <w:t>• Предоставление информации в текстовом виде или в виде изображений</w:t>
      </w:r>
    </w:p>
    <w:p>
      <w:pPr>
        <w:ind w:firstLine="284"/>
        <w:autoSpaceDE w:val="off"/>
        <w:autoSpaceDN w:val="off"/>
        <w:widowControl w:val="off"/>
        <w:jc w:val="both"/>
        <w:spacing w:after="0" w:line="240" w:lineRule="auto"/>
        <w:rPr>
          <w:rFonts w:hAnsi="Arial"/>
        </w:rPr>
      </w:pPr>
      <w:r>
        <w:rPr>
          <w:rFonts w:hAnsi="Times New Roman"/>
        </w:rPr>
        <w:t>1.3. Описание услуг:</w:t>
      </w:r>
    </w:p>
    <w:tbl>
      <w:tblPr>
        <w:tblW w:w="941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ellMar>
          <w:top w:w="108" w:type="dxa"/>
          <w:left w:w="0" w:type="dxa"/>
          <w:bottom w:w="108" w:type="dxa"/>
          <w:right w:w="0" w:type="dxa"/>
        </w:tblCellMar>
      </w:tblPr>
      <w:tblGrid>
        <w:gridCol w:w="577"/>
        <w:gridCol w:w="2312"/>
        <w:gridCol w:w="1532"/>
        <w:gridCol w:w="3842"/>
        <w:gridCol w:w="1153"/>
      </w:tblGrid>
      <w:tr>
        <w:tc>
          <w:tcPr>
            <w:tcW w:w="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b/>
                <w:bCs/>
                <w:sz w:val="20"/>
                <w:szCs w:val="20"/>
              </w:rPr>
            </w:pP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b/>
                <w:bCs/>
                <w:sz w:val="20"/>
                <w:szCs w:val="20"/>
              </w:rPr>
            </w:pPr>
            <w:r>
              <w:rPr>
                <w:rFonts w:hAnsi="Times New Roman"/>
                <w:b/>
                <w:bCs/>
                <w:sz w:val="20"/>
                <w:szCs w:val="20"/>
              </w:rPr>
              <w:t>Время, график</w:t>
            </w:r>
          </w:p>
        </w:tc>
        <w:tc>
          <w:tcPr>
            <w:tcW w:w="15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b/>
                <w:bCs/>
                <w:sz w:val="20"/>
                <w:szCs w:val="20"/>
              </w:rPr>
            </w:pPr>
          </w:p>
        </w:tc>
        <w:tc>
          <w:tcPr>
            <w:tcW w:w="3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b/>
                <w:bCs/>
                <w:sz w:val="20"/>
                <w:szCs w:val="20"/>
              </w:rPr>
            </w:pPr>
            <w:r>
              <w:rPr>
                <w:rFonts w:hAnsi="Times New Roman"/>
                <w:b/>
                <w:bCs/>
                <w:sz w:val="20"/>
                <w:szCs w:val="20"/>
              </w:rPr>
              <w:t>ФорматПорядок проведения, результат услуг</w:t>
            </w:r>
          </w:p>
        </w:tc>
        <w:tc>
          <w:tcPr>
            <w:tcW w:w="11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b/>
                <w:bCs/>
                <w:sz w:val="20"/>
                <w:szCs w:val="20"/>
              </w:rPr>
            </w:pPr>
            <w:r>
              <w:rPr>
                <w:rFonts w:hAnsi="Times New Roman"/>
                <w:b/>
                <w:bCs/>
                <w:sz w:val="20"/>
                <w:szCs w:val="20"/>
              </w:rPr>
              <w:t>Цена</w:t>
            </w:r>
          </w:p>
        </w:tc>
      </w:tr>
      <w:tr>
        <w:tc>
          <w:tcPr>
            <w:tcW w:w="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Arial"/>
                <w:sz w:val="20"/>
                <w:szCs w:val="20"/>
              </w:rPr>
            </w:pPr>
          </w:p>
        </w:tc>
        <w:tc>
          <w:tcPr>
            <w:tcW w:w="23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sz w:val="20"/>
                <w:szCs w:val="20"/>
              </w:rPr>
            </w:pPr>
            <w:r>
              <w:rPr>
                <w:rFonts w:hAnsi="Times New Roman"/>
                <w:sz w:val="20"/>
                <w:szCs w:val="20"/>
              </w:rPr>
              <w:t>2 раза в неделю, 2 астрономических часа в понедельник и пятницу,</w:t>
            </w:r>
            <w:r>
              <w:rPr>
                <w:rFonts w:hAnsi="Times New Roman"/>
                <w:sz w:val="20"/>
                <w:szCs w:val="20"/>
                <w:rtl w:val="off"/>
              </w:rPr>
              <w:t xml:space="preserve"> в</w:t>
            </w:r>
            <w:r>
              <w:rPr>
                <w:rFonts w:hAnsi="Times New Roman"/>
                <w:sz w:val="20"/>
                <w:szCs w:val="20"/>
              </w:rPr>
              <w:t xml:space="preserve"> </w:t>
            </w:r>
            <w:r>
              <w:rPr>
                <w:rFonts w:hAnsi="Times New Roman"/>
                <w:sz w:val="20"/>
                <w:szCs w:val="20"/>
                <w:rtl w:val="off"/>
              </w:rPr>
              <w:t>19</w:t>
            </w:r>
            <w:r>
              <w:rPr>
                <w:rFonts w:hAnsi="Times New Roman"/>
                <w:sz w:val="20"/>
                <w:szCs w:val="20"/>
              </w:rPr>
              <w:t>:</w:t>
            </w:r>
            <w:r>
              <w:rPr>
                <w:rFonts w:hAnsi="Times New Roman"/>
                <w:sz w:val="20"/>
                <w:szCs w:val="20"/>
                <w:rtl w:val="off"/>
              </w:rPr>
              <w:t xml:space="preserve">30 </w:t>
            </w:r>
            <w:r>
              <w:rPr>
                <w:rFonts w:hAnsi="Times New Roman"/>
                <w:sz w:val="20"/>
                <w:szCs w:val="20"/>
              </w:rPr>
              <w:t>по московскому времени</w:t>
            </w:r>
          </w:p>
        </w:tc>
        <w:tc>
          <w:tcPr>
            <w:tcW w:w="15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sz w:val="20"/>
                <w:szCs w:val="20"/>
              </w:rPr>
            </w:pPr>
            <w:r>
              <w:rPr>
                <w:rFonts w:hAnsi="Times New Roman"/>
                <w:sz w:val="20"/>
                <w:szCs w:val="20"/>
              </w:rPr>
              <w:t>24 групповые встречи в режиме онлайн</w:t>
            </w:r>
          </w:p>
        </w:tc>
        <w:tc>
          <w:tcPr>
            <w:tcW w:w="3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Arial"/>
                <w:sz w:val="20"/>
                <w:szCs w:val="20"/>
              </w:rPr>
            </w:pPr>
            <w:r>
              <w:rPr>
                <w:rFonts w:hAnsi="Times New Roman"/>
                <w:sz w:val="20"/>
                <w:szCs w:val="20"/>
              </w:rPr>
              <w:t>Вебинар проводится в системе webinar.ru</w:t>
            </w:r>
          </w:p>
          <w:p>
            <w:pPr>
              <w:autoSpaceDE w:val="off"/>
              <w:autoSpaceDN w:val="off"/>
              <w:widowControl w:val="off"/>
              <w:jc w:val="both"/>
              <w:spacing w:after="0" w:line="240" w:lineRule="auto"/>
              <w:rPr>
                <w:rFonts w:hAnsi="Times New Roman"/>
                <w:sz w:val="20"/>
                <w:szCs w:val="20"/>
              </w:rPr>
            </w:pPr>
            <w:r>
              <w:rPr>
                <w:rFonts w:hAnsi="Times New Roman"/>
                <w:sz w:val="20"/>
                <w:szCs w:val="20"/>
              </w:rPr>
              <w:t>Возможен пропуск занятия, запись и материалы предоставляются посредством:системы getcourse.ru, в течение 3 рабочих дней после проведения групповой онлайн-встречи.</w:t>
            </w:r>
          </w:p>
          <w:p>
            <w:pPr>
              <w:autoSpaceDE w:val="off"/>
              <w:autoSpaceDN w:val="off"/>
              <w:widowControl w:val="off"/>
              <w:jc w:val="both"/>
              <w:spacing w:after="0" w:line="240" w:lineRule="auto"/>
              <w:rPr>
                <w:rFonts w:hAnsi="Times New Roman"/>
                <w:sz w:val="20"/>
                <w:szCs w:val="20"/>
              </w:rPr>
            </w:pPr>
            <w:r>
              <w:rPr>
                <w:rFonts w:hAnsi="Times New Roman"/>
                <w:sz w:val="20"/>
                <w:szCs w:val="20"/>
              </w:rPr>
              <w:t xml:space="preserve">Записи и материалы доступны в течение двух месяцев после окончания курса. </w:t>
            </w:r>
          </w:p>
        </w:tc>
        <w:tc>
          <w:tcPr>
            <w:tcW w:w="11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autoSpaceDE w:val="off"/>
              <w:autoSpaceDN w:val="off"/>
              <w:widowControl w:val="off"/>
              <w:jc w:val="both"/>
              <w:spacing w:after="0" w:line="240" w:lineRule="auto"/>
              <w:rPr>
                <w:rFonts w:hAnsi="Times New Roman"/>
                <w:sz w:val="20"/>
                <w:szCs w:val="20"/>
              </w:rPr>
            </w:pPr>
            <w:r>
              <w:rPr>
                <w:rFonts w:hAnsi="Times New Roman"/>
                <w:sz w:val="20"/>
                <w:szCs w:val="20"/>
              </w:rPr>
              <w:t>38 000 рублей</w:t>
            </w:r>
          </w:p>
        </w:tc>
      </w:tr>
    </w:tbl>
    <w:p>
      <w:pPr>
        <w:ind w:firstLine="284"/>
        <w:autoSpaceDE w:val="off"/>
        <w:autoSpaceDN w:val="off"/>
        <w:widowControl w:val="off"/>
        <w:jc w:val="both"/>
        <w:spacing w:after="0" w:line="240" w:lineRule="auto"/>
        <w:rPr>
          <w:rFonts w:hAnsi="Arial"/>
        </w:rPr>
      </w:pPr>
      <w:r>
        <w:rPr>
          <w:rFonts w:hAnsi="Times New Roman"/>
        </w:rPr>
        <w:t xml:space="preserve">1.4. Место оказания услуг: по местонахождению Исполнителя. </w:t>
      </w:r>
    </w:p>
    <w:p>
      <w:pPr>
        <w:ind w:firstLine="284"/>
        <w:autoSpaceDE w:val="off"/>
        <w:autoSpaceDN w:val="off"/>
        <w:widowControl w:val="off"/>
        <w:jc w:val="both"/>
        <w:spacing w:after="0" w:line="240" w:lineRule="auto"/>
        <w:rPr>
          <w:rFonts w:hAnsi="Times New Roman"/>
        </w:rPr>
      </w:pPr>
      <w:r>
        <w:rPr>
          <w:rFonts w:hAnsi="Times New Roman"/>
        </w:rPr>
        <w:t xml:space="preserve">1.5. Количество человек в группе ограничено и составляет: 20 человек. </w:t>
      </w:r>
    </w:p>
    <w:p>
      <w:pPr>
        <w:ind w:firstLine="284"/>
        <w:autoSpaceDE w:val="off"/>
        <w:autoSpaceDN w:val="off"/>
        <w:widowControl w:val="off"/>
        <w:jc w:val="both"/>
        <w:spacing w:after="0" w:line="240" w:lineRule="auto"/>
        <w:rPr>
          <w:rFonts w:hAnsi="Times New Roman"/>
        </w:rPr>
      </w:pPr>
      <w:r>
        <w:rPr>
          <w:rFonts w:hAnsi="Times New Roman"/>
        </w:rPr>
        <w:t>1.6</w:t>
      </w:r>
      <w:r>
        <w:rPr>
          <w:rFonts w:hAnsi="Arial"/>
        </w:rPr>
        <w:t>.</w:t>
      </w:r>
      <w:r>
        <w:rPr>
          <w:rFonts w:hAnsi="Arial"/>
        </w:rPr>
        <w:tab/>
      </w:r>
      <w:r>
        <w:rPr>
          <w:rFonts w:hAnsi="Times New Roman"/>
        </w:rPr>
        <w:t>Заказчик обязуется предоставлять информацию, которая необходима Исполнителю для выполнения Услуг. По направляемому электронной почтой или в мессенджере (по договоренности) запросу Исполнителя о получении информации, документов, дополнительных материалов Заказчик в срок не позднее 3 (трех) рабочих дней с момента доставки сообщения дает соответствующие разъяснения, информацию, документы, материалы.</w:t>
      </w:r>
    </w:p>
    <w:p>
      <w:pPr>
        <w:ind w:firstLine="284"/>
        <w:autoSpaceDE w:val="off"/>
        <w:autoSpaceDN w:val="off"/>
        <w:widowControl w:val="off"/>
        <w:jc w:val="both"/>
        <w:spacing w:after="0" w:line="240" w:lineRule="auto"/>
        <w:rPr>
          <w:rFonts w:hAnsi="Times New Roman"/>
        </w:rPr>
      </w:pPr>
      <w:r>
        <w:rPr>
          <w:rFonts w:hAnsi="Times New Roman"/>
        </w:rPr>
        <w:t xml:space="preserve">1.7. Услуги предоставляются Заказчику только на основании и после заполнения анкеты, форма которой направленна предварительно от Исполнителя до заключения Договора. </w:t>
      </w:r>
    </w:p>
    <w:p>
      <w:pPr>
        <w:ind w:firstLine="284"/>
        <w:autoSpaceDE w:val="off"/>
        <w:autoSpaceDN w:val="off"/>
        <w:widowControl w:val="off"/>
        <w:jc w:val="both"/>
        <w:spacing w:after="0" w:line="240" w:lineRule="auto"/>
        <w:rPr>
          <w:rFonts w:hAnsi="Times New Roman"/>
        </w:rPr>
      </w:pPr>
      <w:r>
        <w:rPr>
          <w:rFonts w:hAnsi="Times New Roman"/>
        </w:rPr>
        <w:t>1.8. При необходимости, Исполнитель имеет право в любой момент изменять дату и время проведения Услуг, известив об этом Заказчика за один рабочий день путем направления письменного уведомления на электронный адрес Заказчика с указанием причин невозможности оказания Услуг, а также при помощи телефонной связи путем передачи вышеуказанной информации в устной форме.</w:t>
      </w:r>
    </w:p>
    <w:p>
      <w:pPr>
        <w:ind w:firstLine="284"/>
        <w:autoSpaceDE w:val="off"/>
        <w:autoSpaceDN w:val="off"/>
        <w:widowControl w:val="off"/>
        <w:jc w:val="both"/>
        <w:spacing w:after="0" w:line="240" w:lineRule="auto"/>
        <w:rPr>
          <w:rFonts w:hAnsi="Times New Roman"/>
        </w:rPr>
      </w:pPr>
      <w:r>
        <w:rPr>
          <w:rFonts w:hAnsi="Times New Roman"/>
        </w:rPr>
        <w:t>1.9. Участие в подготовке к экзамену осуществляется посредством проведения Исполнителем онлайн-встреч и онлайн просмотра (в сети Интернет) видеоматериалов и других материалов, составляющих в своем комплексе серию онлайн-мероприяий (вебинаров), а также выполнение заданий Исполнителя, если такие предусмотрены Исполнителем.</w:t>
      </w:r>
    </w:p>
    <w:p>
      <w:pPr>
        <w:ind w:firstLine="284"/>
        <w:autoSpaceDE w:val="off"/>
        <w:autoSpaceDN w:val="off"/>
        <w:widowControl w:val="off"/>
        <w:jc w:val="both"/>
        <w:spacing w:after="0" w:line="240" w:lineRule="auto"/>
        <w:rPr>
          <w:rFonts w:hAnsi="Times New Roman"/>
        </w:rPr>
      </w:pPr>
      <w:r>
        <w:rPr>
          <w:rFonts w:hAnsi="Times New Roman"/>
        </w:rPr>
        <w:t>1.10. Оказание услуги по предоставлению доступа к вебинару (онлайн-встречи) осуществляется путем направления Исполнителем Заказчику уникального ключа (гиперактивной ссылки), необходимого для просмотра записи вебинара или просмотра онлайн-трансляции вебинара, в зависимости от вида вебинара.</w:t>
      </w:r>
    </w:p>
    <w:p>
      <w:pPr>
        <w:ind w:firstLine="284"/>
        <w:autoSpaceDE w:val="off"/>
        <w:autoSpaceDN w:val="off"/>
        <w:widowControl w:val="off"/>
        <w:jc w:val="both"/>
        <w:spacing w:after="0" w:line="240" w:lineRule="auto"/>
        <w:rPr>
          <w:rFonts w:hAnsi="Times New Roman"/>
        </w:rPr>
      </w:pPr>
      <w:r>
        <w:rPr>
          <w:rFonts w:hAnsi="Times New Roman"/>
        </w:rPr>
        <w:t>1.11</w:t>
      </w:r>
      <w:r>
        <w:rPr>
          <w:rFonts w:hAnsi="Arial"/>
        </w:rPr>
        <w:t>.</w:t>
      </w:r>
      <w:r>
        <w:rPr>
          <w:rFonts w:hAnsi="Times New Roman"/>
        </w:rPr>
        <w:t xml:space="preserve"> Оказание услуги по предоставлению материалов Исполнителя в текстовом, видео формате или формате изображений осуществляется путем передачи Заказчику архивированного файла с материалами или ссылки для скачивания материалов.</w:t>
      </w:r>
    </w:p>
    <w:p>
      <w:pPr>
        <w:ind w:firstLine="284"/>
        <w:autoSpaceDE w:val="off"/>
        <w:autoSpaceDN w:val="off"/>
        <w:widowControl w:val="off"/>
        <w:jc w:val="both"/>
        <w:spacing w:after="0" w:line="240" w:lineRule="auto"/>
        <w:rPr>
          <w:rFonts w:hAnsi="Times New Roman"/>
        </w:rPr>
      </w:pPr>
      <w:r>
        <w:rPr>
          <w:rFonts w:hAnsi="Times New Roman"/>
        </w:rPr>
        <w:t>1.12</w:t>
      </w:r>
      <w:r>
        <w:rPr>
          <w:rFonts w:hAnsi="Arial"/>
        </w:rPr>
        <w:t>.</w:t>
      </w:r>
      <w:r>
        <w:rPr>
          <w:rFonts w:hAnsi="Times New Roman"/>
        </w:rPr>
        <w:t xml:space="preserve"> Исполнитель вправе оказывать услуги как лично, так и с привлечением третьих лиц.</w:t>
      </w:r>
    </w:p>
    <w:p>
      <w:pPr>
        <w:ind w:firstLine="284"/>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2. Срок оказания услуг и срок действия Договора</w:t>
      </w:r>
    </w:p>
    <w:p>
      <w:pPr>
        <w:ind w:firstLine="284"/>
        <w:autoSpaceDE w:val="off"/>
        <w:autoSpaceDN w:val="off"/>
        <w:widowControl w:val="off"/>
        <w:jc w:val="both"/>
        <w:spacing w:after="0" w:line="240" w:lineRule="auto"/>
        <w:rPr>
          <w:rFonts w:hAnsi="Times New Roman"/>
        </w:rPr>
      </w:pPr>
      <w:r>
        <w:rPr>
          <w:rFonts w:hAnsi="Times New Roman"/>
        </w:rPr>
        <w:t>2.1. Срок начала оказания услуг - "__" ________ 20__ г.</w:t>
      </w:r>
    </w:p>
    <w:p>
      <w:pPr>
        <w:ind w:firstLine="284"/>
        <w:autoSpaceDE w:val="off"/>
        <w:autoSpaceDN w:val="off"/>
        <w:widowControl w:val="off"/>
        <w:jc w:val="both"/>
        <w:spacing w:after="0" w:line="240" w:lineRule="auto"/>
        <w:rPr>
          <w:rFonts w:hAnsi="Times New Roman"/>
        </w:rPr>
      </w:pPr>
      <w:r>
        <w:rPr>
          <w:rFonts w:hAnsi="Times New Roman"/>
        </w:rPr>
        <w:t>2.2. Срок окончания оказания услуг - "__" ________ 20__ г.</w:t>
      </w:r>
    </w:p>
    <w:p>
      <w:pPr>
        <w:ind w:firstLine="284"/>
        <w:autoSpaceDE w:val="off"/>
        <w:autoSpaceDN w:val="off"/>
        <w:widowControl w:val="off"/>
        <w:jc w:val="both"/>
        <w:spacing w:after="0" w:line="240" w:lineRule="auto"/>
        <w:rPr>
          <w:rFonts w:hAnsi="Times New Roman"/>
        </w:rPr>
      </w:pPr>
      <w:r>
        <w:rPr>
          <w:rFonts w:hAnsi="Times New Roman"/>
        </w:rPr>
        <w:t>2.3. Договор вступает в силу со дня заключения и действует в течение ____________________ с момента его заключения.</w:t>
      </w:r>
    </w:p>
    <w:p>
      <w:pPr>
        <w:ind w:firstLine="284"/>
        <w:autoSpaceDE w:val="off"/>
        <w:autoSpaceDN w:val="off"/>
        <w:widowControl w:val="off"/>
        <w:jc w:val="both"/>
        <w:spacing w:after="0" w:line="240" w:lineRule="auto"/>
        <w:rPr>
          <w:rFonts w:hAnsi="Times New Roman"/>
        </w:rPr>
      </w:pPr>
      <w:r>
        <w:rPr>
          <w:rFonts w:hAnsi="Times New Roman"/>
        </w:rPr>
        <w:t>2.4. По соглашению Сторон срок оказания услуг и срок действия Договора могут быть продлены на сроки, определяемые в составляемом Сторонами дополнительном соглашении, которое является неотъемлемой частью Договора.</w:t>
      </w:r>
    </w:p>
    <w:p>
      <w:pPr>
        <w:ind w:firstLine="284"/>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3. Качество услуг, результата оказания услуг, порядок оказания</w:t>
      </w:r>
    </w:p>
    <w:p>
      <w:pPr>
        <w:ind w:firstLine="284"/>
        <w:autoSpaceDE w:val="off"/>
        <w:autoSpaceDN w:val="off"/>
        <w:widowControl w:val="off"/>
        <w:jc w:val="both"/>
        <w:spacing w:after="0" w:line="240" w:lineRule="auto"/>
        <w:rPr>
          <w:rFonts w:hAnsi="Times New Roman"/>
        </w:rPr>
      </w:pPr>
      <w:r>
        <w:rPr>
          <w:rFonts w:hAnsi="Times New Roman"/>
        </w:rPr>
        <w:t>3.1. Информационно-консультационные услуги не являются образовательной деятельностью, не подлежат лицензированию, не сопровождаются проведением итоговой аттестации, присвоения какой-либо квалификации и выдачей документа об образовании.</w:t>
      </w:r>
    </w:p>
    <w:p>
      <w:pPr>
        <w:ind w:firstLine="284"/>
        <w:autoSpaceDE w:val="off"/>
        <w:autoSpaceDN w:val="off"/>
        <w:widowControl w:val="off"/>
        <w:jc w:val="both"/>
        <w:spacing w:after="0" w:line="240" w:lineRule="auto"/>
        <w:rPr>
          <w:rFonts w:hAnsi="Times New Roman"/>
        </w:rPr>
      </w:pPr>
      <w:r>
        <w:rPr>
          <w:rFonts w:hAnsi="Times New Roman"/>
        </w:rPr>
        <w:t>3.2. Факт оказания услуг и принятия их Заказчиком подтверждается актом об оказании услуг.</w:t>
      </w:r>
    </w:p>
    <w:p>
      <w:pPr>
        <w:ind w:firstLine="284"/>
        <w:autoSpaceDE w:val="off"/>
        <w:autoSpaceDN w:val="off"/>
        <w:widowControl w:val="off"/>
        <w:jc w:val="both"/>
        <w:spacing w:after="0" w:line="240" w:lineRule="auto"/>
        <w:rPr>
          <w:rFonts w:hAnsi="Times New Roman"/>
        </w:rPr>
      </w:pPr>
      <w:r>
        <w:rPr>
          <w:rFonts w:hAnsi="Times New Roman"/>
        </w:rPr>
        <w:t>3.2.1. Если Заказчиком обнаружено, что услуги оказываются с недостатками, он вправе потребовать устранения Исполнителем недостатков. Для этого Заказчик в срок не позднее 3 (трех) рабочих дней с момента выявления недостатков направляет Исполнителю требование об устранении недостатков, обнаруженных во время оказания услуг.</w:t>
      </w:r>
    </w:p>
    <w:p>
      <w:pPr>
        <w:ind w:firstLine="284"/>
        <w:autoSpaceDE w:val="off"/>
        <w:autoSpaceDN w:val="off"/>
        <w:widowControl w:val="off"/>
        <w:jc w:val="both"/>
        <w:spacing w:after="0" w:line="240" w:lineRule="auto"/>
        <w:rPr>
          <w:rFonts w:hAnsi="Times New Roman"/>
        </w:rPr>
      </w:pPr>
      <w:r>
        <w:rPr>
          <w:rFonts w:hAnsi="Times New Roman"/>
        </w:rPr>
        <w:t>3.2.2. В требовании об устранении недостатков оказанных услуг Заказчик указывает выявленные недостатки и правовое обоснование. В требовании о соразмерном уменьшении стоимости услуг Исполнителя Заказчик указывает выявленные недостатки, дает расчет и обоснование уменьшения стоимости услуг Исполнителя.</w:t>
      </w:r>
    </w:p>
    <w:p>
      <w:pPr>
        <w:ind w:firstLine="284"/>
        <w:autoSpaceDE w:val="off"/>
        <w:autoSpaceDN w:val="off"/>
        <w:widowControl w:val="off"/>
        <w:jc w:val="both"/>
        <w:spacing w:after="0" w:line="240" w:lineRule="auto"/>
        <w:rPr>
          <w:rFonts w:hAnsi="Times New Roman"/>
        </w:rPr>
      </w:pPr>
      <w:r>
        <w:rPr>
          <w:rFonts w:hAnsi="Times New Roman"/>
        </w:rPr>
        <w:t xml:space="preserve">3.2.3. В требовании о возмещении расходов Заказчик указывает выявленные недостатки, предоставляет расчет понесенных расходов. С данным требованием Заказчик передает документы, подтверждающие такие расходы. </w:t>
      </w:r>
    </w:p>
    <w:p>
      <w:pPr>
        <w:ind w:firstLine="284"/>
        <w:autoSpaceDE w:val="off"/>
        <w:autoSpaceDN w:val="off"/>
        <w:widowControl w:val="off"/>
        <w:jc w:val="both"/>
        <w:spacing w:after="0" w:line="240" w:lineRule="auto"/>
        <w:rPr>
          <w:rFonts w:hAnsi="Times New Roman"/>
        </w:rPr>
      </w:pPr>
      <w:r>
        <w:rPr>
          <w:rFonts w:hAnsi="Times New Roman"/>
        </w:rPr>
        <w:t xml:space="preserve">3.2.4. Услуги считаются оказанными надлежащим образом и в полном объеме, если в течение трех рабочих дней с момента окончания оказания Услуг и направления Акта, если Заказчиком не выставлена претензия. При оказании Услуг по этапам, Услуги также считаются оказанными в течение трех рабочих дней с момента окончания этапа Услуги (с момента получения доступа к материалам онлайн-встречи). В случае отсутствия претензий и/или уклонения или немотивированного отказа Заказчика от подписания Акта, Акт считается подписанным, а услуги оказанными надлежащим образом. </w:t>
      </w:r>
    </w:p>
    <w:p>
      <w:pPr>
        <w:ind w:firstLine="284"/>
        <w:autoSpaceDE w:val="off"/>
        <w:autoSpaceDN w:val="off"/>
        <w:widowControl w:val="off"/>
        <w:jc w:val="both"/>
        <w:spacing w:after="0" w:line="240" w:lineRule="auto"/>
        <w:rPr>
          <w:rFonts w:hAnsi="Times New Roman"/>
        </w:rPr>
      </w:pPr>
      <w:r>
        <w:rPr>
          <w:rFonts w:hAnsi="Times New Roman"/>
        </w:rPr>
        <w:t>3.2.5. По истечении указанного срока в пункте 3.2.4., Договор считается выполненным со стороны Исполнителя и денежные средства не возвращаются в полном объеме.</w:t>
      </w:r>
    </w:p>
    <w:p>
      <w:pPr>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4. Условия оказания услуг</w:t>
      </w:r>
    </w:p>
    <w:p>
      <w:pPr>
        <w:ind w:firstLine="284"/>
        <w:autoSpaceDE w:val="off"/>
        <w:autoSpaceDN w:val="off"/>
        <w:widowControl w:val="off"/>
        <w:jc w:val="both"/>
        <w:spacing w:after="0" w:line="240" w:lineRule="auto"/>
        <w:rPr>
          <w:rFonts w:hAnsi="Arial"/>
        </w:rPr>
      </w:pPr>
      <w:r>
        <w:rPr>
          <w:rFonts w:hAnsi="Times New Roman"/>
        </w:rPr>
        <w:t xml:space="preserve">4.1. Заказчик имеет возможность изучить информацию об Услугах и настоящий договор до оплаты услуг Исполнителя. До заключения Договора Заказчик направляет заполненную анкету, для рассмотрения её Исполнителем и в дальнейшем, для заключения Договора. </w:t>
      </w:r>
    </w:p>
    <w:p>
      <w:pPr>
        <w:ind w:firstLine="284"/>
        <w:autoSpaceDE w:val="off"/>
        <w:autoSpaceDN w:val="off"/>
        <w:widowControl w:val="off"/>
        <w:jc w:val="both"/>
        <w:spacing w:after="0" w:line="240" w:lineRule="auto"/>
        <w:rPr>
          <w:rFonts w:hAnsi="Times New Roman"/>
        </w:rPr>
      </w:pPr>
      <w:r>
        <w:rPr>
          <w:rFonts w:hAnsi="Times New Roman"/>
        </w:rPr>
        <w:t>4.2. Заказчик понимает, что Исполнитель не несет ответственности за достоверность данных Заказчика, указанных в анкете. Все негативные последствия, связанные с указанием недостоверных данных, а также с не уведомлением Исполнителя об изменении указанных данных, в том числе риск неуведомления об изменениях в порядке оказания услуг и об иных юридически значимых обстоятельствах, несет Заказчик</w:t>
      </w:r>
    </w:p>
    <w:p>
      <w:pPr>
        <w:ind w:firstLine="284"/>
        <w:autoSpaceDE w:val="off"/>
        <w:autoSpaceDN w:val="off"/>
        <w:widowControl w:val="off"/>
        <w:jc w:val="both"/>
        <w:spacing w:after="0" w:line="240" w:lineRule="auto"/>
        <w:rPr>
          <w:rFonts w:hAnsi="Times New Roman"/>
        </w:rPr>
      </w:pPr>
      <w:r>
        <w:rPr>
          <w:rFonts w:hAnsi="Times New Roman"/>
        </w:rPr>
        <w:t>4.3. Заказчик не вправе воспроизводить (т.е. дублировать, тиражировать или размножать иным образом), а также распространять любым способом путем реализации размноженных материальных носителей среди конечных пользователей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иной информации, выраженной в материальной форме (как в целом, так и частично), если на это нет однозначного письменного разрешения со стороны Исполнителя.</w:t>
      </w:r>
    </w:p>
    <w:p>
      <w:pPr>
        <w:ind w:firstLine="284"/>
        <w:autoSpaceDE w:val="off"/>
        <w:autoSpaceDN w:val="off"/>
        <w:widowControl w:val="off"/>
        <w:jc w:val="both"/>
        <w:spacing w:after="0" w:line="240" w:lineRule="auto"/>
        <w:rPr>
          <w:rFonts w:hAnsi="Times New Roman"/>
        </w:rPr>
      </w:pPr>
      <w:r>
        <w:rPr>
          <w:rFonts w:hAnsi="Times New Roman"/>
        </w:rPr>
        <w:t>4.4. Заказчик обязуется не осуществлять запись, не распространять (публиковать, размещать на Интернет- сайтах, копировать, передавать или перепродавать третьим лицам) в коммерческих или некоммерческих целях предоставляемую Исполнителем Заказчику информацию и материалы в рамках настоящего Договора, создавать на ее основе информационные продукты с целью извлечения коммерческой прибыли, а также использовать эту информацию каким-либо иным образом, кроме как для личного пользования.</w:t>
      </w:r>
    </w:p>
    <w:p>
      <w:pPr>
        <w:ind w:firstLine="284"/>
        <w:autoSpaceDE w:val="off"/>
        <w:autoSpaceDN w:val="off"/>
        <w:widowControl w:val="off"/>
        <w:jc w:val="both"/>
        <w:spacing w:after="0" w:line="240" w:lineRule="auto"/>
        <w:rPr>
          <w:rFonts w:hAnsi="Times New Roman"/>
        </w:rPr>
      </w:pPr>
      <w:r>
        <w:rPr>
          <w:rFonts w:hAnsi="Times New Roman"/>
        </w:rPr>
        <w:t>4.5. Заказчик обязуется воздерживаться от осуществления записи вебинаров, онлайн трансляции, текстовых материалов и их распространения (в том числе в форме размещения в сети интернет, в том числе за плату, для передачи в коллективную/долевую собственность), а также от ретрансляции (в том числе платной) вебинара/семинара для лиц, не заключивших с Исполнителем договора на оказание услуг. В случае нарушения данного пункта Исполнитель приостанавливает доступ Заказчика к сервису.</w:t>
      </w:r>
    </w:p>
    <w:p>
      <w:pPr>
        <w:ind w:firstLine="284"/>
        <w:autoSpaceDE w:val="off"/>
        <w:autoSpaceDN w:val="off"/>
        <w:widowControl w:val="off"/>
        <w:jc w:val="both"/>
        <w:spacing w:after="0" w:line="240" w:lineRule="auto"/>
        <w:rPr>
          <w:rFonts w:hAnsi="Times New Roman"/>
        </w:rPr>
      </w:pPr>
      <w:r>
        <w:rPr>
          <w:rFonts w:hAnsi="Times New Roman"/>
        </w:rPr>
        <w:t>4.6. Услуги, предусмотренные Договором, оказываются Исполнителем исключительно лично Заказчику. Заказчику запрещается передавать реквизиты доступа (логин, пароль, уникальный ключ, ссылка) для получения услуг третьим лицам, а также совместное с третьими лицами получение или приобретение услуг без специального на то разрешения Исполнителя. В случае нарушения данного пункта Исполнитель приостанавливает доступ Заказчика к сервису.</w:t>
      </w:r>
    </w:p>
    <w:p>
      <w:pPr>
        <w:ind w:firstLine="284"/>
        <w:autoSpaceDE w:val="off"/>
        <w:autoSpaceDN w:val="off"/>
        <w:widowControl w:val="off"/>
        <w:jc w:val="both"/>
        <w:spacing w:after="0" w:line="240" w:lineRule="auto"/>
        <w:rPr>
          <w:rFonts w:hAnsi="Times New Roman"/>
        </w:rPr>
      </w:pPr>
      <w:r>
        <w:rPr>
          <w:rFonts w:hAnsi="Times New Roman"/>
        </w:rPr>
        <w:t>4.7. Заказчик вправе воспользоваться предоставленными материалами после оказания Услуг, в течение двух месяцев со дня окончания подготовки к международному кзамену для некоммерческого и личного использования.</w:t>
      </w:r>
    </w:p>
    <w:p>
      <w:pPr>
        <w:ind w:firstLine="284"/>
        <w:autoSpaceDE w:val="off"/>
        <w:autoSpaceDN w:val="off"/>
        <w:widowControl w:val="off"/>
        <w:jc w:val="both"/>
        <w:spacing w:after="0" w:line="240" w:lineRule="auto"/>
        <w:rPr>
          <w:rFonts w:hAnsi="Times New Roman"/>
        </w:rPr>
      </w:pPr>
      <w:r>
        <w:rPr>
          <w:rFonts w:hAnsi="Times New Roman"/>
        </w:rPr>
        <w:t>4.8. Во время проведения серии вебинаров Исполнитель предоставляет Заказчику:</w:t>
      </w:r>
    </w:p>
    <w:p>
      <w:pPr>
        <w:ind w:firstLine="284"/>
        <w:autoSpaceDE w:val="off"/>
        <w:autoSpaceDN w:val="off"/>
        <w:widowControl w:val="off"/>
        <w:jc w:val="both"/>
        <w:spacing w:after="0" w:line="240" w:lineRule="auto"/>
        <w:rPr>
          <w:rFonts w:hAnsi="Times New Roman"/>
        </w:rPr>
      </w:pPr>
      <w:r>
        <w:rPr>
          <w:rFonts w:hAnsi="Times New Roman"/>
        </w:rPr>
        <w:t>• возможность наблюдать видеоизображение ведущего онлайн вебинара, слышать его выступление и следить за презентацией (если такая возможность предусмотрена программой вебинара). В ходе вебинара участники имеют возможность задавать вопросы лектору посредством онлайн-чата в отведенное лектором время.</w:t>
      </w:r>
    </w:p>
    <w:p>
      <w:pPr>
        <w:ind w:firstLine="284"/>
        <w:autoSpaceDE w:val="off"/>
        <w:autoSpaceDN w:val="off"/>
        <w:widowControl w:val="off"/>
        <w:jc w:val="both"/>
        <w:spacing w:after="0" w:line="240" w:lineRule="auto"/>
        <w:rPr>
          <w:rFonts w:hAnsi="Times New Roman"/>
        </w:rPr>
      </w:pPr>
      <w:r>
        <w:rPr>
          <w:rFonts w:hAnsi="Times New Roman"/>
        </w:rPr>
        <w:t>• доступ к видео и аудио записи занятий, в течение 3 (трех) рабочих дней после проведения вебинара,</w:t>
      </w:r>
    </w:p>
    <w:p>
      <w:pPr>
        <w:ind w:firstLine="284"/>
        <w:autoSpaceDE w:val="off"/>
        <w:autoSpaceDN w:val="off"/>
        <w:widowControl w:val="off"/>
        <w:jc w:val="both"/>
        <w:spacing w:after="0" w:line="240" w:lineRule="auto"/>
        <w:rPr>
          <w:rFonts w:hAnsi="Times New Roman"/>
        </w:rPr>
      </w:pPr>
      <w:r>
        <w:rPr>
          <w:rFonts w:hAnsi="Times New Roman"/>
        </w:rPr>
        <w:t>• доступ к информационным материалам в виде текстовых материалов в электронном виде, в течение 3 (трех) рабочих дней после проведения вебинара.</w:t>
      </w:r>
    </w:p>
    <w:p>
      <w:pPr>
        <w:ind w:firstLine="284"/>
        <w:autoSpaceDE w:val="off"/>
        <w:autoSpaceDN w:val="off"/>
        <w:widowControl w:val="off"/>
        <w:jc w:val="both"/>
        <w:spacing w:after="0" w:line="240" w:lineRule="auto"/>
        <w:rPr>
          <w:rFonts w:hAnsi="Times New Roman"/>
        </w:rPr>
      </w:pPr>
      <w:r>
        <w:rPr>
          <w:rFonts w:hAnsi="Times New Roman"/>
        </w:rPr>
        <w:t>• задания для самостоятельного выполнения с последующей проверкой, комментариями и рекомендациями Исполнителя/сотрудника исполнителя (если такая возможность предусмотрена выбранным тарифом).</w:t>
      </w:r>
    </w:p>
    <w:p>
      <w:pPr>
        <w:ind w:firstLine="284"/>
        <w:autoSpaceDE w:val="off"/>
        <w:autoSpaceDN w:val="off"/>
        <w:widowControl w:val="off"/>
        <w:jc w:val="both"/>
        <w:spacing w:after="0" w:line="240" w:lineRule="auto"/>
        <w:rPr>
          <w:rFonts w:hAnsi="Times New Roman"/>
        </w:rPr>
      </w:pPr>
      <w:r>
        <w:rPr>
          <w:rFonts w:hAnsi="Times New Roman"/>
        </w:rPr>
        <w:t>• индивидуальную консультацию, если таковая предусмотрена выбранным тарифом.</w:t>
      </w:r>
    </w:p>
    <w:p>
      <w:pPr>
        <w:ind w:firstLine="284"/>
        <w:autoSpaceDE w:val="off"/>
        <w:autoSpaceDN w:val="off"/>
        <w:widowControl w:val="off"/>
        <w:jc w:val="both"/>
        <w:spacing w:after="0" w:line="240" w:lineRule="auto"/>
        <w:rPr>
          <w:rFonts w:hAnsi="Arial"/>
        </w:rPr>
      </w:pPr>
      <w:r>
        <w:rPr>
          <w:rFonts w:hAnsi="Times New Roman"/>
        </w:rPr>
        <w:t xml:space="preserve">4.9. Продолжительность обеспечения доступа к материалам составляет: 4 календарных месяца. </w:t>
      </w:r>
    </w:p>
    <w:p>
      <w:pPr>
        <w:ind w:firstLine="284"/>
        <w:autoSpaceDE w:val="off"/>
        <w:autoSpaceDN w:val="off"/>
        <w:widowControl w:val="off"/>
        <w:jc w:val="both"/>
        <w:spacing w:after="0" w:line="240" w:lineRule="auto"/>
        <w:rPr>
          <w:rFonts w:hAnsi="Times New Roman"/>
        </w:rPr>
      </w:pPr>
      <w:r>
        <w:rPr>
          <w:rFonts w:hAnsi="Times New Roman"/>
        </w:rPr>
        <w:t>4.10. Во время получения доступа к серии вебинаров, Заказчику предоставляется право выкладывать в чат отзывы, вопросы, фотографии, тексты. При этом запрещено проявление межнациональной, межконфессиональной и межгосударственной розни, ругань и оскорбления по отношению к пользователям, Исполнителю, и третьим лицам, переход на личности и конфликты, распространение информации, запрещенной законодательством Российской Федерации и нормами международного права, пропаганда оружия, алкоголя, наркотиков.</w:t>
      </w:r>
    </w:p>
    <w:p>
      <w:pPr>
        <w:ind w:firstLine="284"/>
        <w:autoSpaceDE w:val="off"/>
        <w:autoSpaceDN w:val="off"/>
        <w:widowControl w:val="off"/>
        <w:jc w:val="both"/>
        <w:spacing w:after="0" w:line="240" w:lineRule="auto"/>
        <w:rPr>
          <w:rFonts w:hAnsi="Arial"/>
        </w:rPr>
      </w:pPr>
      <w:r>
        <w:rPr>
          <w:rFonts w:hAnsi="Times New Roman"/>
        </w:rPr>
        <w:t xml:space="preserve">4.11. Допуск Заказчика к Услугам производится после поступления денег в полном объеме стоимости серии вебинаров на счет Исполнителя от Заказчика за услуги. </w:t>
      </w:r>
    </w:p>
    <w:p>
      <w:pPr>
        <w:ind w:firstLine="284"/>
        <w:autoSpaceDE w:val="off"/>
        <w:autoSpaceDN w:val="off"/>
        <w:widowControl w:val="off"/>
        <w:jc w:val="both"/>
        <w:spacing w:after="0" w:line="240" w:lineRule="auto"/>
        <w:rPr>
          <w:rFonts w:hAnsi="Arial"/>
        </w:rPr>
      </w:pPr>
    </w:p>
    <w:p>
      <w:pPr>
        <w:ind w:firstLine="284"/>
        <w:autoSpaceDE w:val="off"/>
        <w:autoSpaceDN w:val="off"/>
        <w:widowControl w:val="off"/>
        <w:jc w:val="center"/>
        <w:spacing w:after="0" w:line="240" w:lineRule="auto"/>
        <w:rPr>
          <w:rFonts w:hAnsi="Times New Roman"/>
          <w:b/>
          <w:bCs/>
        </w:rPr>
      </w:pPr>
      <w:r>
        <w:rPr>
          <w:rFonts w:hAnsi="Times New Roman"/>
          <w:b/>
          <w:bCs/>
        </w:rPr>
        <w:t>5. Права и обязанности сторон</w:t>
      </w:r>
    </w:p>
    <w:p>
      <w:pPr>
        <w:ind w:firstLine="284"/>
        <w:autoSpaceDE w:val="off"/>
        <w:autoSpaceDN w:val="off"/>
        <w:widowControl w:val="off"/>
        <w:jc w:val="both"/>
        <w:spacing w:after="0" w:line="240" w:lineRule="auto"/>
        <w:rPr>
          <w:rFonts w:hAnsi="Arial"/>
        </w:rPr>
      </w:pPr>
      <w:r>
        <w:rPr>
          <w:rFonts w:hAnsi="Times New Roman"/>
        </w:rPr>
        <w:t xml:space="preserve">5.1. В соответствии с условиями Договора </w:t>
      </w:r>
      <w:r>
        <w:rPr>
          <w:rFonts w:hAnsi="Times New Roman"/>
          <w:b/>
          <w:bCs/>
        </w:rPr>
        <w:t>Исполнитель обязуется</w:t>
      </w:r>
      <w:r>
        <w:rPr>
          <w:rFonts w:hAnsi="Times New Roman"/>
        </w:rPr>
        <w:t xml:space="preserve">: </w:t>
      </w:r>
    </w:p>
    <w:p>
      <w:pPr>
        <w:ind w:firstLine="284"/>
        <w:autoSpaceDE w:val="off"/>
        <w:autoSpaceDN w:val="off"/>
        <w:widowControl w:val="off"/>
        <w:jc w:val="both"/>
        <w:spacing w:after="0" w:line="240" w:lineRule="auto"/>
        <w:rPr>
          <w:rFonts w:hAnsi="Times New Roman"/>
        </w:rPr>
      </w:pPr>
      <w:r>
        <w:rPr>
          <w:rFonts w:hAnsi="Times New Roman"/>
        </w:rPr>
        <w:t>5.1.1. Предоставить Заказчику Услуги, согласно условиям Договора.</w:t>
      </w:r>
    </w:p>
    <w:p>
      <w:pPr>
        <w:ind w:firstLine="284"/>
        <w:autoSpaceDE w:val="off"/>
        <w:autoSpaceDN w:val="off"/>
        <w:widowControl w:val="off"/>
        <w:jc w:val="both"/>
        <w:spacing w:after="0" w:line="240" w:lineRule="auto"/>
        <w:rPr>
          <w:rFonts w:hAnsi="Times New Roman"/>
        </w:rPr>
      </w:pPr>
      <w:r>
        <w:rPr>
          <w:rFonts w:hAnsi="Times New Roman"/>
        </w:rPr>
        <w:t>5.1.2. Обеспечить целесообразное формирование групп в целях всестороннего, эффективного оказания Услуг.</w:t>
      </w:r>
    </w:p>
    <w:p>
      <w:pPr>
        <w:ind w:firstLine="284"/>
        <w:autoSpaceDE w:val="off"/>
        <w:autoSpaceDN w:val="off"/>
        <w:widowControl w:val="off"/>
        <w:jc w:val="both"/>
        <w:spacing w:after="0" w:line="240" w:lineRule="auto"/>
        <w:rPr>
          <w:rFonts w:hAnsi="Arial"/>
        </w:rPr>
      </w:pPr>
      <w:r>
        <w:rPr>
          <w:rFonts w:hAnsi="Times New Roman"/>
        </w:rPr>
        <w:t xml:space="preserve">5.1.3. Во время оказания Услуг проявлять уважение к личности Заказчика. </w:t>
      </w:r>
    </w:p>
    <w:p>
      <w:pPr>
        <w:ind w:firstLine="284"/>
        <w:autoSpaceDE w:val="off"/>
        <w:autoSpaceDN w:val="off"/>
        <w:widowControl w:val="off"/>
        <w:jc w:val="both"/>
        <w:spacing w:after="0" w:line="240" w:lineRule="auto"/>
        <w:rPr>
          <w:rFonts w:hAnsi="Times New Roman"/>
        </w:rPr>
      </w:pPr>
      <w:r>
        <w:rPr>
          <w:rFonts w:hAnsi="Times New Roman"/>
        </w:rPr>
        <w:t>5.1.4. Сохранить место за Заказчиком в случае его болезни, лечения, карантина и в других случаях пропуска онлайн-встреч по уважительным причинам и при предварительном и своевременном уведомлении Исполнителя о таких причинах.</w:t>
      </w:r>
    </w:p>
    <w:p>
      <w:pPr>
        <w:ind w:firstLine="284"/>
        <w:autoSpaceDE w:val="off"/>
        <w:autoSpaceDN w:val="off"/>
        <w:widowControl w:val="off"/>
        <w:jc w:val="both"/>
        <w:spacing w:after="0" w:line="240" w:lineRule="auto"/>
        <w:rPr>
          <w:rFonts w:hAnsi="Times New Roman"/>
        </w:rPr>
      </w:pPr>
      <w:r>
        <w:rPr>
          <w:rFonts w:hAnsi="Times New Roman"/>
        </w:rPr>
        <w:t xml:space="preserve">5.1.5. Информировать Заказчика об условиях, обеспечивающих эффективность оказываемых дистанционных услуг по самостоятельной подготовке к экзамену. Заказчик не гарантирует обязательную сдачу экзамена после оказания Услуг. </w:t>
      </w:r>
    </w:p>
    <w:p>
      <w:pPr>
        <w:ind w:firstLine="284"/>
        <w:autoSpaceDE w:val="off"/>
        <w:autoSpaceDN w:val="off"/>
        <w:widowControl w:val="off"/>
        <w:jc w:val="both"/>
        <w:spacing w:after="0" w:line="240" w:lineRule="auto"/>
        <w:rPr>
          <w:rFonts w:hAnsi="Arial"/>
          <w:b/>
          <w:bCs/>
        </w:rPr>
      </w:pPr>
      <w:r>
        <w:rPr>
          <w:rFonts w:hAnsi="Times New Roman"/>
        </w:rPr>
        <w:t xml:space="preserve">5.2. В соответствии с условиями Договора </w:t>
      </w:r>
      <w:r>
        <w:rPr>
          <w:rFonts w:hAnsi="Times New Roman"/>
          <w:b/>
          <w:bCs/>
        </w:rPr>
        <w:t xml:space="preserve">Заказчик обязуется: </w:t>
      </w:r>
    </w:p>
    <w:p>
      <w:pPr>
        <w:ind w:firstLine="284"/>
        <w:autoSpaceDE w:val="off"/>
        <w:autoSpaceDN w:val="off"/>
        <w:widowControl w:val="off"/>
        <w:jc w:val="both"/>
        <w:spacing w:after="0" w:line="240" w:lineRule="auto"/>
        <w:rPr>
          <w:rFonts w:hAnsi="Times New Roman"/>
        </w:rPr>
      </w:pPr>
      <w:r>
        <w:rPr>
          <w:rFonts w:hAnsi="Times New Roman"/>
        </w:rPr>
        <w:t>5.2.1. Обеспечить свое присутствие на онлайн-встречах в целях обеспечения эффективности подготовки в экзамену. Заказчику разрешается пропускать вебинар и в случае пропуска, Исполнитель не гарантирует определенный результат Услуг и осваивание материалов в полном объеме. Пропущенный вебинар и материалы к нему, Заказчик вправе просмотреть после получения доступа к ним. При этом денежные средства за пропущенный вебинар не возвращаются.</w:t>
      </w:r>
    </w:p>
    <w:p>
      <w:pPr>
        <w:ind w:firstLine="284"/>
        <w:autoSpaceDE w:val="off"/>
        <w:autoSpaceDN w:val="off"/>
        <w:widowControl w:val="off"/>
        <w:jc w:val="both"/>
        <w:spacing w:after="0" w:line="240" w:lineRule="auto"/>
        <w:rPr>
          <w:rFonts w:hAnsi="Arial"/>
        </w:rPr>
      </w:pPr>
      <w:r>
        <w:rPr>
          <w:rFonts w:hAnsi="Times New Roman"/>
        </w:rPr>
        <w:t>5.2.2</w:t>
      </w:r>
      <w:r>
        <w:rPr>
          <w:rFonts w:hAnsi="Arial"/>
        </w:rPr>
        <w:t>.</w:t>
      </w:r>
      <w:r>
        <w:rPr>
          <w:rFonts w:hAnsi="Times New Roman"/>
        </w:rPr>
        <w:t xml:space="preserve"> Своевременно внести единовременную плату за оказание Услуги, в соответствии с условиями Договора. </w:t>
      </w:r>
    </w:p>
    <w:p>
      <w:pPr>
        <w:ind w:firstLine="284"/>
        <w:autoSpaceDE w:val="off"/>
        <w:autoSpaceDN w:val="off"/>
        <w:widowControl w:val="off"/>
        <w:jc w:val="both"/>
        <w:spacing w:after="0" w:line="240" w:lineRule="auto"/>
        <w:rPr>
          <w:rFonts w:hAnsi="Arial"/>
        </w:rPr>
      </w:pPr>
      <w:r>
        <w:rPr>
          <w:rFonts w:hAnsi="Times New Roman"/>
        </w:rPr>
        <w:t xml:space="preserve">5.2.3. Своевременно приобретать рекомендуемые материалы, необходимые для оказания Услуг. </w:t>
      </w:r>
    </w:p>
    <w:p>
      <w:pPr>
        <w:ind w:firstLine="284"/>
        <w:autoSpaceDE w:val="off"/>
        <w:autoSpaceDN w:val="off"/>
        <w:widowControl w:val="off"/>
        <w:jc w:val="both"/>
        <w:spacing w:after="0" w:line="240" w:lineRule="auto"/>
        <w:rPr>
          <w:rFonts w:hAnsi="Arial"/>
        </w:rPr>
      </w:pPr>
      <w:r>
        <w:rPr>
          <w:rFonts w:hAnsi="Times New Roman"/>
        </w:rPr>
        <w:t xml:space="preserve">5.2.4. Своевременно представлять документы, запрашиваемые Исполнителем. Незамедлительно сообщать Исполнителю об изменении контактного телефона и места жительства Заказчика; об уважительных причинах отсутствия Заказчика. </w:t>
      </w:r>
    </w:p>
    <w:p>
      <w:pPr>
        <w:ind w:firstLine="284"/>
        <w:autoSpaceDE w:val="off"/>
        <w:autoSpaceDN w:val="off"/>
        <w:widowControl w:val="off"/>
        <w:jc w:val="both"/>
        <w:spacing w:after="0" w:line="240" w:lineRule="auto"/>
        <w:rPr>
          <w:rFonts w:hAnsi="Arial"/>
        </w:rPr>
      </w:pPr>
      <w:r>
        <w:rPr>
          <w:rFonts w:hAnsi="Times New Roman"/>
        </w:rPr>
        <w:t xml:space="preserve">5.2.5. Возмещать ущерб, причиненный имуществу Исполнителя. Проявлять уважение к Исполнителю, его представителям, другим лицам, администрации и техническому персоналу. </w:t>
      </w:r>
    </w:p>
    <w:p>
      <w:pPr>
        <w:ind w:firstLine="284"/>
        <w:autoSpaceDE w:val="off"/>
        <w:autoSpaceDN w:val="off"/>
        <w:widowControl w:val="off"/>
        <w:jc w:val="both"/>
        <w:spacing w:after="0" w:line="240" w:lineRule="auto"/>
        <w:rPr>
          <w:rFonts w:hAnsi="Arial"/>
        </w:rPr>
      </w:pPr>
      <w:r>
        <w:rPr>
          <w:rFonts w:hAnsi="Times New Roman"/>
        </w:rPr>
        <w:t xml:space="preserve">5.3. Стороны в рамках Договора имеют </w:t>
      </w:r>
      <w:r>
        <w:rPr>
          <w:rFonts w:hAnsi="Times New Roman"/>
          <w:b/>
          <w:bCs/>
        </w:rPr>
        <w:t>следующие правомочия:</w:t>
      </w:r>
      <w:r>
        <w:rPr>
          <w:rFonts w:hAnsi="Times New Roman"/>
        </w:rPr>
        <w:t xml:space="preserve"> </w:t>
      </w:r>
    </w:p>
    <w:p>
      <w:pPr>
        <w:ind w:firstLine="284"/>
        <w:autoSpaceDE w:val="off"/>
        <w:autoSpaceDN w:val="off"/>
        <w:widowControl w:val="off"/>
        <w:jc w:val="both"/>
        <w:spacing w:after="0" w:line="240" w:lineRule="auto"/>
        <w:rPr>
          <w:rFonts w:hAnsi="Arial"/>
        </w:rPr>
      </w:pPr>
      <w:r>
        <w:rPr>
          <w:rFonts w:hAnsi="Times New Roman"/>
        </w:rPr>
        <w:t xml:space="preserve">5.3.1. Исполнитель вправе отказать Заказчику в заключение Договора на новый срок по истечении действия Договора, если Заказчик в период его действия допускал нарушения, предусмотренные гражданским законодательством и Договором, а также дающие Исполнителю право в одностороннем порядке отказаться от договора по своему выбору. </w:t>
      </w:r>
    </w:p>
    <w:p>
      <w:pPr>
        <w:ind w:firstLine="284"/>
        <w:autoSpaceDE w:val="off"/>
        <w:autoSpaceDN w:val="off"/>
        <w:widowControl w:val="off"/>
        <w:jc w:val="both"/>
        <w:spacing w:after="0" w:line="240" w:lineRule="auto"/>
        <w:rPr>
          <w:rFonts w:hAnsi="Arial"/>
        </w:rPr>
      </w:pPr>
      <w:r>
        <w:rPr>
          <w:rFonts w:hAnsi="Times New Roman"/>
        </w:rPr>
        <w:t xml:space="preserve">5.3.2. Заказчик вправе требовать от Исполнителя предоставления информации по всем вопросам деятельности, связанной с предоставлением Услуг. </w:t>
      </w:r>
    </w:p>
    <w:p>
      <w:pPr>
        <w:ind w:firstLine="284"/>
        <w:autoSpaceDE w:val="off"/>
        <w:autoSpaceDN w:val="off"/>
        <w:widowControl w:val="off"/>
        <w:jc w:val="both"/>
        <w:spacing w:after="0" w:line="240" w:lineRule="auto"/>
        <w:rPr>
          <w:rFonts w:hAnsi="Arial"/>
        </w:rPr>
      </w:pPr>
      <w:r>
        <w:rPr>
          <w:rFonts w:hAnsi="Times New Roman"/>
        </w:rPr>
        <w:t xml:space="preserve">5.4. Приобретая Услугу на условиях настоящего Договора, Заказчик подтверждает, что он ознакомился со списком тем вебинаров, представленной Исполнителем при заключении Договора. Исполнитель оставляет за собой право вносить изменения в список тем вебинаров. В случае внесения таких изменений Исполнитель не обязан уведомлять об этом Заказчика каким-либо образом. </w:t>
      </w:r>
    </w:p>
    <w:p>
      <w:pPr>
        <w:ind w:firstLine="284"/>
        <w:autoSpaceDE w:val="off"/>
        <w:autoSpaceDN w:val="off"/>
        <w:widowControl w:val="off"/>
        <w:jc w:val="both"/>
        <w:spacing w:after="0" w:line="240" w:lineRule="auto"/>
        <w:rPr>
          <w:rFonts w:hAnsi="Arial"/>
          <w:b/>
          <w:bCs/>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6. Цена услуг и расчеты по Договору</w:t>
      </w:r>
    </w:p>
    <w:p>
      <w:pPr>
        <w:ind w:firstLine="284"/>
        <w:autoSpaceDE w:val="off"/>
        <w:autoSpaceDN w:val="off"/>
        <w:widowControl w:val="off"/>
        <w:jc w:val="both"/>
        <w:spacing w:after="0" w:line="240" w:lineRule="auto"/>
        <w:rPr>
          <w:rFonts w:hAnsi="Times New Roman"/>
        </w:rPr>
      </w:pPr>
      <w:r>
        <w:rPr>
          <w:rFonts w:hAnsi="Times New Roman"/>
        </w:rPr>
        <w:t>6.1. Цена услуг Исполнителя составляет 38 000 (тридцать восемь тысяч) руб. Оплата услуг производится в порядке 100 % (стопроцентной) предоплаты, если иное не предусмотрено специальными условиями.</w:t>
      </w:r>
    </w:p>
    <w:p>
      <w:pPr>
        <w:ind w:firstLine="284"/>
        <w:autoSpaceDE w:val="off"/>
        <w:autoSpaceDN w:val="off"/>
        <w:widowControl w:val="off"/>
        <w:jc w:val="both"/>
        <w:spacing w:after="0" w:line="240" w:lineRule="auto"/>
        <w:rPr>
          <w:rFonts w:hAnsi="Times New Roman"/>
        </w:rPr>
      </w:pPr>
      <w:r>
        <w:rPr>
          <w:rFonts w:hAnsi="Times New Roman"/>
        </w:rPr>
        <w:t>6.1.1</w:t>
      </w:r>
      <w:r>
        <w:rPr>
          <w:rFonts w:hAnsi="Arial"/>
        </w:rPr>
        <w:t>.</w:t>
      </w:r>
      <w:r>
        <w:rPr>
          <w:rFonts w:hAnsi="Arial"/>
        </w:rPr>
        <w:tab/>
      </w:r>
      <w:r>
        <w:rPr>
          <w:rFonts w:hAnsi="Times New Roman"/>
        </w:rPr>
        <w:t>Стороны вправе согласовать оказание дополнительных услуг. Дополнительно оказанные Исполнителем услуги подлежат оплате в течение 5 (пяти) календарных дней с момента их оказания и подписания соответствующего Акта.</w:t>
      </w:r>
    </w:p>
    <w:p>
      <w:pPr>
        <w:ind w:firstLine="284"/>
        <w:autoSpaceDE w:val="off"/>
        <w:autoSpaceDN w:val="off"/>
        <w:widowControl w:val="off"/>
        <w:jc w:val="both"/>
        <w:spacing w:after="0" w:line="240" w:lineRule="auto"/>
        <w:rPr>
          <w:rFonts w:hAnsi="Times New Roman"/>
        </w:rPr>
      </w:pPr>
      <w:r>
        <w:rPr>
          <w:rFonts w:hAnsi="Times New Roman"/>
        </w:rPr>
        <w:t>6</w:t>
      </w:r>
      <w:r>
        <w:rPr>
          <w:rFonts w:hAnsi="Arial"/>
        </w:rPr>
        <w:t>.</w:t>
      </w:r>
      <w:r>
        <w:rPr>
          <w:rFonts w:hAnsi="Times New Roman"/>
        </w:rPr>
        <w:t>1</w:t>
      </w:r>
      <w:r>
        <w:rPr>
          <w:rFonts w:hAnsi="Arial"/>
        </w:rPr>
        <w:t>.</w:t>
      </w:r>
      <w:r>
        <w:rPr>
          <w:rFonts w:hAnsi="Times New Roman"/>
        </w:rPr>
        <w:t xml:space="preserve">2. Оплата услуг осуществляется Заказчиком в срок не позднее 2 рабочих дней с момента подписания Сторонами Договора. Комиссия платежной системы не входит в стоимость услуг и оплачивается Заказчиком отдельно. </w:t>
      </w:r>
    </w:p>
    <w:p>
      <w:pPr>
        <w:ind w:firstLine="284"/>
        <w:autoSpaceDE w:val="off"/>
        <w:autoSpaceDN w:val="off"/>
        <w:widowControl w:val="off"/>
        <w:jc w:val="both"/>
        <w:spacing w:after="0" w:line="240" w:lineRule="auto"/>
        <w:rPr>
          <w:rFonts w:hAnsi="Times New Roman"/>
        </w:rPr>
      </w:pPr>
      <w:r>
        <w:rPr>
          <w:rFonts w:hAnsi="Times New Roman"/>
        </w:rPr>
        <w:t>6.1.3. Если оплата поступает в размере меньше стоимости услуги (части услуги, при условии договоренности Заказчика и Исполнителя о рассрочке), договор считается неисполненным в части обязательств Заказчика.</w:t>
      </w:r>
    </w:p>
    <w:p>
      <w:pPr>
        <w:ind w:firstLine="284"/>
        <w:autoSpaceDE w:val="off"/>
        <w:autoSpaceDN w:val="off"/>
        <w:widowControl w:val="off"/>
        <w:jc w:val="both"/>
        <w:spacing w:after="0" w:line="240" w:lineRule="auto"/>
        <w:rPr>
          <w:rFonts w:hAnsi="Times New Roman"/>
        </w:rPr>
      </w:pPr>
      <w:r>
        <w:rPr>
          <w:rFonts w:hAnsi="Times New Roman"/>
        </w:rPr>
        <w:t>6.2. Оплата Услуг производится Заказчиком в российских рублях по безналичному расчету путем перечисления Заказчиком денежных средств на расчетный счет Исполнителя, указанный в настоящем Договоре. В случае изменения расчетного счета Исполнитель обязан в письменной форме известить об этом Заказчика.</w:t>
      </w:r>
    </w:p>
    <w:p>
      <w:pPr>
        <w:ind w:firstLine="284"/>
        <w:autoSpaceDE w:val="off"/>
        <w:autoSpaceDN w:val="off"/>
        <w:widowControl w:val="off"/>
        <w:jc w:val="both"/>
        <w:spacing w:after="0" w:line="240" w:lineRule="auto"/>
        <w:rPr>
          <w:rFonts w:hAnsi="Times New Roman"/>
        </w:rPr>
      </w:pPr>
      <w:r>
        <w:rPr>
          <w:rFonts w:hAnsi="Times New Roman"/>
        </w:rPr>
        <w:t>6.3. В платежном документе в качестве назначения платежа указывается, что осуществляется оплата услуг по Договору, наименование, номер и дата Договора.</w:t>
      </w:r>
    </w:p>
    <w:p>
      <w:pPr>
        <w:ind w:firstLine="284"/>
        <w:autoSpaceDE w:val="off"/>
        <w:autoSpaceDN w:val="off"/>
        <w:widowControl w:val="off"/>
        <w:jc w:val="both"/>
        <w:spacing w:after="0" w:line="240" w:lineRule="auto"/>
        <w:rPr>
          <w:rFonts w:hAnsi="Times New Roman"/>
        </w:rPr>
      </w:pPr>
      <w:r>
        <w:rPr>
          <w:rFonts w:hAnsi="Times New Roman"/>
        </w:rPr>
        <w:t>6.4. Обязательство Заказчика по оплате услуг считается исполненным в момент поступления денежных средств на текущий расчетный счет Исполнителя.</w:t>
      </w:r>
    </w:p>
    <w:p>
      <w:pPr>
        <w:ind w:firstLine="284"/>
        <w:autoSpaceDE w:val="off"/>
        <w:autoSpaceDN w:val="off"/>
        <w:widowControl w:val="off"/>
        <w:jc w:val="both"/>
        <w:spacing w:after="0" w:line="240" w:lineRule="auto"/>
        <w:rPr>
          <w:rFonts w:hAnsi="Times New Roman"/>
        </w:rPr>
      </w:pPr>
      <w:r>
        <w:rPr>
          <w:rFonts w:hAnsi="Times New Roman"/>
        </w:rPr>
        <w:t>6.5. В соответствии с частью 2 статьи 781 и частью 1 статьи 782 Гражданского кодекса РФ возможность возврата оплаты за Услуги, неоказанные по вине Заказчика, а также в случае отказа Заказчика от Услуг после их оказания, не предусмотрена.</w:t>
      </w:r>
    </w:p>
    <w:p>
      <w:pPr>
        <w:ind w:firstLine="284"/>
        <w:autoSpaceDE w:val="off"/>
        <w:autoSpaceDN w:val="off"/>
        <w:widowControl w:val="off"/>
        <w:jc w:val="both"/>
        <w:spacing w:after="0" w:line="240" w:lineRule="auto"/>
        <w:rPr>
          <w:rFonts w:hAnsi="Arial"/>
        </w:rPr>
      </w:pPr>
      <w:r>
        <w:rPr>
          <w:rFonts w:hAnsi="Times New Roman"/>
        </w:rPr>
        <w:t xml:space="preserve">6.6. Заказчик, до даты начала подготовки к международному экзамену и при отсутствии оплаты, вправе отказаться от участия в ней, направив на электронный адрес Исполнителя заявление об отказе. </w:t>
      </w:r>
    </w:p>
    <w:p>
      <w:pPr>
        <w:ind w:firstLine="284"/>
        <w:autoSpaceDE w:val="off"/>
        <w:autoSpaceDN w:val="off"/>
        <w:widowControl w:val="off"/>
        <w:jc w:val="both"/>
        <w:spacing w:after="0" w:line="240" w:lineRule="auto"/>
        <w:rPr>
          <w:rFonts w:hAnsi="Times New Roman"/>
        </w:rPr>
      </w:pPr>
      <w:r>
        <w:rPr>
          <w:rFonts w:hAnsi="Times New Roman"/>
        </w:rPr>
        <w:t>6.7. Удержанные Исполнителем суммы стороны соглашаются считать договорной неустойкой, выплаченной Заказчиком Исполнителю за нарушение условий настоящего Договора.</w:t>
      </w:r>
    </w:p>
    <w:p>
      <w:pPr>
        <w:ind w:firstLine="284"/>
        <w:autoSpaceDE w:val="off"/>
        <w:autoSpaceDN w:val="off"/>
        <w:widowControl w:val="off"/>
        <w:jc w:val="both"/>
        <w:spacing w:after="0" w:line="240" w:lineRule="auto"/>
        <w:rPr>
          <w:rFonts w:hAnsi="Times New Roman"/>
        </w:rPr>
      </w:pPr>
      <w:r>
        <w:rPr>
          <w:rFonts w:hAnsi="Times New Roman"/>
        </w:rPr>
        <w:t>6.8. В случае, если Заказчик по причинам, не зависящим от Исполнителя, не использует доступ к материалам, не смотрит видео вебинаров, не читает текстовый и графический материал, не выполняет задания (при наличии), Услуги считаются оказанными надлежащим образом и оплаченные Исполнителю денежные средства возврату не подлежат.</w:t>
      </w:r>
    </w:p>
    <w:p>
      <w:pPr>
        <w:ind w:firstLine="284"/>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7. Ответственность Сторон</w:t>
      </w:r>
    </w:p>
    <w:p>
      <w:pPr>
        <w:ind w:firstLine="284"/>
        <w:autoSpaceDE w:val="off"/>
        <w:autoSpaceDN w:val="off"/>
        <w:widowControl w:val="off"/>
        <w:jc w:val="both"/>
        <w:spacing w:after="0" w:line="240" w:lineRule="auto"/>
        <w:rPr>
          <w:rFonts w:hAnsi="Times New Roman"/>
        </w:rPr>
      </w:pPr>
      <w:r>
        <w:rPr>
          <w:rFonts w:hAnsi="Times New Roman"/>
        </w:rPr>
        <w:t>7.1. За неисполнение или ненадлежащее исполнение обязательств по Договору Стороны несут ответственность в соответствии с законодательством Российской Федерации. Исполнитель не несет ответственности за невозможность участия Заказчика в онлайн-курсе, возникшую по причинам, не зависящим от Исполнителя.</w:t>
      </w:r>
    </w:p>
    <w:p>
      <w:pPr>
        <w:ind w:firstLine="284"/>
        <w:autoSpaceDE w:val="off"/>
        <w:autoSpaceDN w:val="off"/>
        <w:widowControl w:val="off"/>
        <w:jc w:val="both"/>
        <w:spacing w:after="0" w:line="240" w:lineRule="auto"/>
        <w:rPr>
          <w:rFonts w:hAnsi="Times New Roman"/>
        </w:rPr>
      </w:pPr>
      <w:r>
        <w:rPr>
          <w:rFonts w:hAnsi="Times New Roman"/>
        </w:rPr>
        <w:t>7.2. Совокупная ответственность Исполнителя по Договору по любому иску или претензии в отношении договора или его исполнения ограничивается суммой платежа, уплаченного Исполнителю Заказчиком. При этом с Исполнителя может быть взыскан только реальный ущерб, но не упущенная выгода.</w:t>
      </w:r>
    </w:p>
    <w:p>
      <w:pPr>
        <w:ind w:firstLine="284"/>
        <w:autoSpaceDE w:val="off"/>
        <w:autoSpaceDN w:val="off"/>
        <w:widowControl w:val="off"/>
        <w:jc w:val="both"/>
        <w:spacing w:after="0" w:line="240" w:lineRule="auto"/>
        <w:rPr>
          <w:rFonts w:hAnsi="Times New Roman"/>
        </w:rPr>
      </w:pPr>
      <w:r>
        <w:rPr>
          <w:rFonts w:hAnsi="Times New Roman"/>
        </w:rPr>
        <w:t>7.3. Исполнитель не несет ответственности за качество предоставляемых Услуг, в случаях редкого посещения Заказчиком вебинаров без уважительных причин, а также, если Заказчик не выполняет рекомендации Исполнителя.</w:t>
      </w:r>
    </w:p>
    <w:p>
      <w:pPr>
        <w:ind w:firstLine="284"/>
        <w:autoSpaceDE w:val="off"/>
        <w:autoSpaceDN w:val="off"/>
        <w:widowControl w:val="off"/>
        <w:jc w:val="both"/>
        <w:spacing w:after="0" w:line="240" w:lineRule="auto"/>
        <w:rPr>
          <w:rFonts w:hAnsi="Times New Roman"/>
        </w:rPr>
      </w:pPr>
      <w:r>
        <w:rPr>
          <w:rFonts w:hAnsi="Times New Roman"/>
        </w:rPr>
        <w:t>7.4. Исполнитель не несёт ответственности за несоответствие предоставленных Услуг ожиданиям Заказчика и/или за его субъективную оценку, такое несоответствие ожиданиям и/или отрицательная субъективная оценка не являются основаниями считать Услуги оказанными не качественно, или не в согласованном объёме.</w:t>
      </w:r>
    </w:p>
    <w:p>
      <w:pPr>
        <w:ind w:firstLine="284"/>
        <w:autoSpaceDE w:val="off"/>
        <w:autoSpaceDN w:val="off"/>
        <w:widowControl w:val="off"/>
        <w:jc w:val="both"/>
        <w:spacing w:after="0" w:line="240" w:lineRule="auto"/>
        <w:rPr>
          <w:rFonts w:hAnsi="Times New Roman"/>
        </w:rPr>
      </w:pPr>
      <w:r>
        <w:rPr>
          <w:rFonts w:hAnsi="Times New Roman"/>
        </w:rPr>
        <w:t>7.5. Никакая информация, материалы и/или консультации, предоставляемые Исполнителем в рамках оказания услуг по настоящему Договору, не могут рассматриваться как гарантии. Принятие решений на основе всей предоставленной Исполнителем информации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настоящему Договору.</w:t>
      </w:r>
    </w:p>
    <w:p>
      <w:pPr>
        <w:ind w:firstLine="284"/>
        <w:autoSpaceDE w:val="off"/>
        <w:autoSpaceDN w:val="off"/>
        <w:widowControl w:val="off"/>
        <w:jc w:val="both"/>
        <w:spacing w:after="0" w:line="240" w:lineRule="auto"/>
        <w:rPr>
          <w:rFonts w:hAnsi="Times New Roman"/>
        </w:rPr>
      </w:pPr>
      <w:r>
        <w:rPr>
          <w:rFonts w:hAnsi="Times New Roman"/>
        </w:rPr>
        <w:t>7</w:t>
      </w:r>
      <w:r>
        <w:rPr>
          <w:rFonts w:hAnsi="Arial"/>
        </w:rPr>
        <w:t>.</w:t>
      </w:r>
      <w:r>
        <w:rPr>
          <w:rFonts w:hAnsi="Times New Roman"/>
        </w:rPr>
        <w:t>6. За нарушение сроков оплаты услуг Исполнитель вправе потребовать с Заказчика уплаты неустойки (пени) за каждый день просрочки в размере 0,1 % от неуплаченной суммы.</w:t>
      </w:r>
    </w:p>
    <w:p>
      <w:pPr>
        <w:ind w:firstLine="284"/>
        <w:autoSpaceDE w:val="off"/>
        <w:autoSpaceDN w:val="off"/>
        <w:widowControl w:val="off"/>
        <w:jc w:val="both"/>
        <w:spacing w:after="0" w:line="240" w:lineRule="auto"/>
        <w:rPr>
          <w:rFonts w:hAnsi="Times New Roman"/>
        </w:rPr>
      </w:pPr>
      <w:r>
        <w:rPr>
          <w:rFonts w:hAnsi="Times New Roman"/>
        </w:rPr>
        <w:t>7.7. Заказчик несет всю ответственность согласно действующему законодательству РФ за последствия, возникшие в результате предоставления им недостоверной или заведомо ложной информации, и несет ответственность за нарушение прав и интересов других лиц в результате таких действий. Заказчик соглашается с тем, что в случае предоставления им Исполнителю недостоверной или заведомо ложной информации, Исполнитель оставляет за собой право отказать Заказчику в оказании Услуг даже при условии оплаты Заказчиком Стоимости услуг.</w:t>
      </w:r>
    </w:p>
    <w:p>
      <w:pPr>
        <w:ind w:firstLine="284"/>
        <w:autoSpaceDE w:val="off"/>
        <w:autoSpaceDN w:val="off"/>
        <w:widowControl w:val="off"/>
        <w:jc w:val="both"/>
        <w:spacing w:after="0" w:line="240" w:lineRule="auto"/>
        <w:rPr>
          <w:rFonts w:hAnsi="Arial"/>
        </w:rPr>
      </w:pPr>
      <w:r>
        <w:rPr>
          <w:rFonts w:hAnsi="Times New Roman"/>
        </w:rPr>
        <w:t xml:space="preserve">7.8. В случае нарушения Заказчиком условий настоящего Договора, Исполнитель вправе запретить либо ограничить доступ к онлайн-курсу и его материалам. </w:t>
      </w:r>
    </w:p>
    <w:p>
      <w:pPr>
        <w:ind w:firstLine="284"/>
        <w:autoSpaceDE w:val="off"/>
        <w:autoSpaceDN w:val="off"/>
        <w:widowControl w:val="off"/>
        <w:jc w:val="both"/>
        <w:spacing w:after="0" w:line="240" w:lineRule="auto"/>
        <w:rPr>
          <w:rFonts w:hAnsi="Times New Roman"/>
        </w:rPr>
      </w:pPr>
      <w:r>
        <w:rPr>
          <w:rFonts w:hAnsi="Times New Roman"/>
        </w:rPr>
        <w:t>7.9. Стороны освобождаются от ответственности за частичное или полное неисполнение обязательств по Договору в период его действия, если это вызвано обстоятельствами непреодолимой силы, а именно: пожара, наводнения, землетрясения, войны, а также запретительных актов или иных действий органов государственной власти и управления и другими, не зависящими от Сторон обстоятельствами, и если эти обстоятельства непосредственно повлияли на возможность исполнения Договора. При этом исполнение обязательств по Договору отодвигается соразмерно времени, в течение которого действовали такие обстоятельства, с учетом действующего расписания вебинаров и других технических возможностей Исполнителя.</w:t>
      </w:r>
    </w:p>
    <w:p>
      <w:pPr>
        <w:ind w:firstLine="284"/>
        <w:autoSpaceDE w:val="off"/>
        <w:autoSpaceDN w:val="off"/>
        <w:widowControl w:val="off"/>
        <w:jc w:val="both"/>
        <w:spacing w:after="0" w:line="240" w:lineRule="auto"/>
        <w:rPr>
          <w:rFonts w:hAnsi="Times New Roman"/>
        </w:rPr>
      </w:pPr>
    </w:p>
    <w:p>
      <w:pPr>
        <w:ind w:firstLine="284"/>
        <w:autoSpaceDE w:val="off"/>
        <w:autoSpaceDN w:val="off"/>
        <w:widowControl w:val="off"/>
        <w:jc w:val="center"/>
        <w:spacing w:after="0" w:line="240" w:lineRule="auto"/>
        <w:rPr>
          <w:rFonts w:hAnsi="Times New Roman"/>
          <w:b/>
          <w:bCs/>
        </w:rPr>
      </w:pPr>
      <w:r>
        <w:rPr>
          <w:rFonts w:hAnsi="Times New Roman"/>
          <w:b/>
          <w:bCs/>
        </w:rPr>
        <w:t>8. Исключительные и авторские права</w:t>
      </w:r>
    </w:p>
    <w:p>
      <w:pPr>
        <w:ind w:firstLine="284"/>
        <w:autoSpaceDE w:val="off"/>
        <w:autoSpaceDN w:val="off"/>
        <w:widowControl w:val="off"/>
        <w:jc w:val="both"/>
        <w:spacing w:after="0" w:line="240" w:lineRule="auto"/>
        <w:rPr>
          <w:rFonts w:hAnsi="Arial"/>
        </w:rPr>
      </w:pPr>
      <w:r>
        <w:rPr>
          <w:rFonts w:hAnsi="Times New Roman"/>
        </w:rPr>
        <w:t xml:space="preserve">8.1. Все материалы, предоставляемые Исполнителем Заказчику в процессе проведения вебинара и подготовки к международному экзамену, а также результаты фото- и видеосъемки, полученные Исполнителем во время проведения подготовки, являются результатом интеллектуальной деятельности Исполнителя. Заказчик дает согласие на использование своего фото- видео- изображения, звука голоса, вошедшего в материалы, указанные в настоящем пункте. В случае несогласия Заказчика с использованием его изображения или иных данных, он обязан уведомить об этом Исполнителя в письменной форме по адресу электронной почты Исполнителя. </w:t>
      </w:r>
    </w:p>
    <w:p>
      <w:pPr>
        <w:ind w:firstLine="284"/>
        <w:autoSpaceDE w:val="off"/>
        <w:autoSpaceDN w:val="off"/>
        <w:widowControl w:val="off"/>
        <w:jc w:val="both"/>
        <w:spacing w:after="0" w:line="240" w:lineRule="auto"/>
        <w:rPr>
          <w:rFonts w:hAnsi="Times New Roman"/>
        </w:rPr>
      </w:pPr>
      <w:r>
        <w:rPr>
          <w:rFonts w:hAnsi="Times New Roman"/>
        </w:rPr>
        <w:t>8.2. Авторское право, в том числе смежные с авторским права принадлежат Исполнителю. Все материалы, предоставляемые Исполнителем Заказчику в процессе оказания услуг предназначены только для личного некоммерческого использования Заказчиком. Заказчик не вправе копировать, публично цитировать указанные материалы.</w:t>
      </w:r>
    </w:p>
    <w:p>
      <w:pPr>
        <w:ind w:firstLine="284"/>
        <w:autoSpaceDE w:val="off"/>
        <w:autoSpaceDN w:val="off"/>
        <w:widowControl w:val="off"/>
        <w:jc w:val="both"/>
        <w:spacing w:after="0" w:line="240" w:lineRule="auto"/>
        <w:rPr>
          <w:rFonts w:hAnsi="Times New Roman"/>
        </w:rPr>
      </w:pPr>
      <w:r>
        <w:rPr>
          <w:rFonts w:hAnsi="Times New Roman"/>
        </w:rPr>
        <w:t>8.3. Исполнитель является правообладателем вебинаров, как составных произведений подготовки к международному экзамену.</w:t>
      </w:r>
    </w:p>
    <w:p>
      <w:pPr>
        <w:ind w:firstLine="284"/>
        <w:autoSpaceDE w:val="off"/>
        <w:autoSpaceDN w:val="off"/>
        <w:widowControl w:val="off"/>
        <w:jc w:val="both"/>
        <w:spacing w:after="0" w:line="240" w:lineRule="auto"/>
        <w:rPr>
          <w:rFonts w:hAnsi="Times New Roman"/>
        </w:rPr>
      </w:pPr>
      <w:r>
        <w:rPr>
          <w:rFonts w:hAnsi="Times New Roman"/>
        </w:rPr>
        <w:t>8.4. Предоставленные материалы не могут быть скопированы, опубликованы, воспроизведены, переработаны, распространены, проданы или использованы иным способом по частям или полностью без письменного согласия Исполнителя.</w:t>
      </w:r>
    </w:p>
    <w:p>
      <w:pPr>
        <w:ind w:firstLine="284"/>
        <w:autoSpaceDE w:val="off"/>
        <w:autoSpaceDN w:val="off"/>
        <w:widowControl w:val="off"/>
        <w:jc w:val="both"/>
        <w:spacing w:after="0" w:line="240" w:lineRule="auto"/>
        <w:rPr>
          <w:rFonts w:hAnsi="Times New Roman"/>
        </w:rPr>
      </w:pPr>
      <w:r>
        <w:rPr>
          <w:rFonts w:hAnsi="Times New Roman"/>
        </w:rPr>
        <w:t>8.5. В отношении аудио-, видеоматериалов, заданий, текстов вебинаров и иных результатов интеллектуальной деятельности Исполнителя Заказчику предоставляется простая (неисключительная) лицензия (на территорию всего мира) в течение проведения срока подготовки, а также после окончания подготовки в течение двух месяцев. Указанный контент может быть использован следующими способами: путём ознакомления с ним (путём просмотра, прочтения, прослушивания, иного ознакомления в зависимости от вида материала, а также путём воспроизведения исключительно в личных некоммерческих целях).</w:t>
      </w:r>
    </w:p>
    <w:p>
      <w:pPr>
        <w:ind w:firstLine="284"/>
        <w:autoSpaceDE w:val="off"/>
        <w:autoSpaceDN w:val="off"/>
        <w:widowControl w:val="off"/>
        <w:jc w:val="both"/>
        <w:spacing w:after="0" w:line="240" w:lineRule="auto"/>
        <w:rPr>
          <w:rFonts w:hAnsi="Times New Roman"/>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9. Изменение и расторжение Договора</w:t>
      </w:r>
    </w:p>
    <w:p>
      <w:pPr>
        <w:ind w:firstLine="284"/>
        <w:autoSpaceDE w:val="off"/>
        <w:autoSpaceDN w:val="off"/>
        <w:widowControl w:val="off"/>
        <w:jc w:val="both"/>
        <w:spacing w:after="0" w:line="240" w:lineRule="auto"/>
        <w:rPr>
          <w:rFonts w:hAnsi="Times New Roman"/>
        </w:rPr>
      </w:pPr>
      <w:r>
        <w:rPr>
          <w:rFonts w:hAnsi="Times New Roman"/>
        </w:rPr>
        <w:t>9.1. Договор может быть изменен и досрочно расторгнут по соглашению Сторон или в случаях, предусмотренных законодательством Российской Федерации. Все изменения и дополнения к Договору должны быть оформлены в письменном виде и подписаны Сторонами. Соответствующие дополнительные соглашения Сторон являются неотъемлемой частью Договора.</w:t>
      </w:r>
    </w:p>
    <w:p>
      <w:pPr>
        <w:ind w:firstLine="284"/>
        <w:autoSpaceDE w:val="off"/>
        <w:autoSpaceDN w:val="off"/>
        <w:widowControl w:val="off"/>
        <w:jc w:val="both"/>
        <w:spacing w:after="0" w:line="240" w:lineRule="auto"/>
        <w:rPr>
          <w:rFonts w:hAnsi="Times New Roman"/>
        </w:rPr>
      </w:pPr>
      <w:r>
        <w:rPr>
          <w:rFonts w:hAnsi="Times New Roman"/>
        </w:rPr>
        <w:t>9.2. Исполнитель вправе в одностороннем внесудебном порядке отказаться от Договора в случае нарушения Заказчиком условий настоящего Договора. В этом случае Заказчику возвращаются уплаченные им деньги, за вычетом стоимости подключенной лицензии онлайн-модуля, каждого переданного комплекта материалов вебинара, проведенных консультаций на момент прекращения договора согласно утвержденным тарифам на дату приобретения Услуги.</w:t>
      </w:r>
    </w:p>
    <w:p>
      <w:pPr>
        <w:ind w:firstLine="284"/>
        <w:autoSpaceDE w:val="off"/>
        <w:autoSpaceDN w:val="off"/>
        <w:widowControl w:val="off"/>
        <w:jc w:val="both"/>
        <w:spacing w:after="0" w:line="240" w:lineRule="auto"/>
        <w:rPr>
          <w:rFonts w:hAnsi="Times New Roman"/>
        </w:rPr>
      </w:pPr>
      <w:r>
        <w:rPr>
          <w:rFonts w:hAnsi="Times New Roman"/>
        </w:rPr>
        <w:t>9.3. В случае расторжения Договора или изменения объема или характеристик оказываемых услуг, Исполнитель сохраняет за собой право произвести перерасчет стоимости оказываемых услуг, изменение графика и сумм платежей, в соответствие с действующими на момент изменений условиями оказания Услуг Исполнителем.</w:t>
      </w:r>
    </w:p>
    <w:p>
      <w:pPr>
        <w:ind w:firstLine="284"/>
        <w:autoSpaceDE w:val="off"/>
        <w:autoSpaceDN w:val="off"/>
        <w:widowControl w:val="off"/>
        <w:jc w:val="both"/>
        <w:spacing w:after="0" w:line="240" w:lineRule="auto"/>
        <w:rPr>
          <w:rFonts w:hAnsi="Times New Roman"/>
        </w:rPr>
      </w:pPr>
      <w:r>
        <w:rPr>
          <w:rFonts w:hAnsi="Times New Roman"/>
        </w:rPr>
        <w:t>9</w:t>
      </w:r>
      <w:r>
        <w:rPr>
          <w:rFonts w:hAnsi="Arial"/>
        </w:rPr>
        <w:t>.</w:t>
      </w:r>
      <w:r>
        <w:rPr>
          <w:rFonts w:hAnsi="Times New Roman"/>
        </w:rPr>
        <w:t>4. После расторжения Договора предоставление и доступ к Услугам прекращается.</w:t>
      </w:r>
    </w:p>
    <w:p>
      <w:pPr>
        <w:ind w:firstLine="284"/>
        <w:autoSpaceDE w:val="off"/>
        <w:autoSpaceDN w:val="off"/>
        <w:widowControl w:val="off"/>
        <w:jc w:val="both"/>
        <w:spacing w:after="0" w:line="240" w:lineRule="auto"/>
        <w:rPr>
          <w:rFonts w:hAnsi="Times New Roman"/>
          <w:b/>
          <w:bCs/>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10. Порядок разрешения споров</w:t>
      </w:r>
    </w:p>
    <w:p>
      <w:pPr>
        <w:pStyle w:val="af3"/>
        <w:ind w:left="0" w:firstLine="284"/>
        <w:numPr>
          <w:ilvl w:val="1"/>
          <w:numId w:val="1"/>
        </w:numPr>
        <w:tabs>
          <w:tab w:val="left" w:pos="567"/>
          <w:tab w:val="left" w:pos="851"/>
          <w:tab w:val="left" w:pos="993"/>
        </w:tabs>
        <w:rPr>
          <w:lang w:eastAsia="en-US"/>
          <w:rFonts w:ascii="Calibri" w:eastAsia="Calibri" w:hAnsi="Times New Roman"/>
          <w:sz w:val="22"/>
          <w:szCs w:val="22"/>
        </w:rPr>
      </w:pPr>
      <w:r>
        <w:rPr>
          <w:lang w:eastAsia="en-US"/>
          <w:rFonts w:hAnsi="Times New Roman"/>
          <w:sz w:val="22"/>
          <w:szCs w:val="22"/>
        </w:rPr>
        <w:t>Все разногласия и споры, возникающие при исполнении Договора или в связи с ним, Стороны разрешают путем переговоров в претензионном порядке. В случае невозможности разрешения споров путем переговоров, спор подлежит рассмотрению судом согласно действующему законодательству РФ.</w:t>
      </w:r>
    </w:p>
    <w:p>
      <w:pPr>
        <w:pStyle w:val="af3"/>
        <w:ind w:left="0" w:firstLine="284"/>
        <w:numPr>
          <w:ilvl w:val="1"/>
          <w:numId w:val="1"/>
        </w:numPr>
        <w:tabs>
          <w:tab w:val="left" w:pos="567"/>
          <w:tab w:val="left" w:pos="851"/>
          <w:tab w:val="left" w:pos="993"/>
        </w:tabs>
        <w:rPr>
          <w:lang w:eastAsia="en-US"/>
          <w:rFonts w:ascii="Calibri" w:eastAsia="Calibri" w:hAnsi="Times New Roman"/>
          <w:sz w:val="22"/>
          <w:szCs w:val="22"/>
        </w:rPr>
      </w:pPr>
      <w:r>
        <w:rPr>
          <w:lang w:eastAsia="en-US"/>
          <w:rFonts w:hAnsi="Times New Roman"/>
          <w:sz w:val="22"/>
          <w:szCs w:val="22"/>
        </w:rPr>
        <w:t>До предъявления иска Сторона, которая считает, что ее права нарушены (далее - заинтересованная сторона), обязана направить другой Стороне письменную претензию. Стороны договорились, что претензия может быть направления по адресу электронной почты или в мессенджере с подписью и указанием даты составления (отправки).  Претензия должна содержать требования заинтересованной стороны и их обоснование с указанием нарушенных другой стороной норм законодательства и (или) условий Договора. К претензии должны быть приложены копии документов, подтверждающих изложенные в ней обстоятельства.</w:t>
      </w:r>
    </w:p>
    <w:p>
      <w:pPr>
        <w:pStyle w:val="af3"/>
        <w:ind w:left="0" w:firstLine="284"/>
        <w:numPr>
          <w:ilvl w:val="1"/>
          <w:numId w:val="1"/>
        </w:numPr>
        <w:tabs>
          <w:tab w:val="left" w:pos="567"/>
          <w:tab w:val="left" w:pos="851"/>
          <w:tab w:val="left" w:pos="993"/>
        </w:tabs>
        <w:rPr>
          <w:lang w:eastAsia="en-US"/>
          <w:rFonts w:hAnsi="Times New Roman"/>
          <w:sz w:val="22"/>
          <w:szCs w:val="22"/>
        </w:rPr>
      </w:pPr>
      <w:r>
        <w:rPr>
          <w:lang w:eastAsia="en-US"/>
          <w:rFonts w:hAnsi="Times New Roman"/>
          <w:sz w:val="22"/>
          <w:szCs w:val="22"/>
        </w:rPr>
        <w:t xml:space="preserve">Сторона, которая получила претензию, обязана ее рассмотреть и направить письменный мотивированный ответ другой стороне в течение 10 (десяти) рабочих дней с момента получения претензии. </w:t>
      </w:r>
    </w:p>
    <w:p>
      <w:pPr>
        <w:autoSpaceDE w:val="off"/>
        <w:autoSpaceDN w:val="off"/>
        <w:widowControl w:val="off"/>
        <w:jc w:val="both"/>
        <w:spacing w:after="0" w:line="240" w:lineRule="auto"/>
        <w:rPr>
          <w:rFonts w:hAnsi="Arial"/>
        </w:rPr>
      </w:pPr>
    </w:p>
    <w:p>
      <w:pPr>
        <w:ind w:firstLine="284"/>
        <w:autoSpaceDE w:val="off"/>
        <w:autoSpaceDN w:val="off"/>
        <w:widowControl w:val="off"/>
        <w:outlineLvl w:val="0"/>
        <w:jc w:val="center"/>
        <w:spacing w:after="0" w:line="240" w:lineRule="auto"/>
        <w:rPr>
          <w:rFonts w:hAnsi="Times New Roman"/>
          <w:b/>
          <w:bCs/>
        </w:rPr>
      </w:pPr>
      <w:r>
        <w:rPr>
          <w:rFonts w:hAnsi="Times New Roman"/>
          <w:b/>
          <w:bCs/>
        </w:rPr>
        <w:t>11. Заключительные положения</w:t>
      </w:r>
    </w:p>
    <w:p>
      <w:pPr>
        <w:ind w:firstLine="284"/>
        <w:autoSpaceDE w:val="off"/>
        <w:autoSpaceDN w:val="off"/>
        <w:widowControl w:val="off"/>
        <w:jc w:val="both"/>
        <w:spacing w:after="0" w:line="240" w:lineRule="auto"/>
        <w:rPr>
          <w:rFonts w:hAnsi="Times New Roman"/>
        </w:rPr>
      </w:pPr>
      <w:r>
        <w:rPr>
          <w:rFonts w:hAnsi="Times New Roman"/>
        </w:rPr>
        <w:t>11.1. Договор составлен в двух экземплярах, имеющих равную юридическую силу, по одному для каждой из Сторон.</w:t>
      </w:r>
    </w:p>
    <w:p>
      <w:pPr>
        <w:ind w:firstLine="284"/>
        <w:autoSpaceDE w:val="off"/>
        <w:autoSpaceDN w:val="off"/>
        <w:widowControl w:val="off"/>
        <w:jc w:val="both"/>
        <w:spacing w:after="0" w:line="240" w:lineRule="auto"/>
        <w:rPr>
          <w:rFonts w:hAnsi="Times New Roman"/>
        </w:rPr>
      </w:pPr>
      <w:r>
        <w:rPr>
          <w:rFonts w:hAnsi="Times New Roman"/>
        </w:rPr>
        <w:t>11.2. Заявление, уведомления, извещения, требования и иные юридически значимые сообщения (далее - сообщения) направляются Сторонами любым из следующих способов:</w:t>
      </w:r>
    </w:p>
    <w:p>
      <w:pPr>
        <w:ind w:firstLine="284"/>
        <w:autoSpaceDE w:val="off"/>
        <w:autoSpaceDN w:val="off"/>
        <w:widowControl w:val="off"/>
        <w:jc w:val="both"/>
        <w:spacing w:after="0" w:line="240" w:lineRule="auto"/>
        <w:rPr>
          <w:rFonts w:hAnsi="Times New Roman"/>
        </w:rPr>
      </w:pPr>
      <w:r>
        <w:rPr>
          <w:rFonts w:hAnsi="Times New Roman"/>
        </w:rPr>
        <w:t>- заказным письмом с уведомлением о вручении;</w:t>
      </w:r>
    </w:p>
    <w:p>
      <w:pPr>
        <w:ind w:firstLine="284"/>
        <w:autoSpaceDE w:val="off"/>
        <w:autoSpaceDN w:val="off"/>
        <w:widowControl w:val="off"/>
        <w:jc w:val="both"/>
        <w:spacing w:after="0" w:line="240" w:lineRule="auto"/>
        <w:rPr>
          <w:rFonts w:hAnsi="Times New Roman"/>
        </w:rPr>
      </w:pPr>
      <w:r>
        <w:rPr>
          <w:rFonts w:hAnsi="Times New Roman"/>
        </w:rPr>
        <w:t>- с нарочным (курьерской доставкой). В этом случае факт получения документа должен подтверждаться распиской, которая содержит наименование документа и дату его получения, а также фамилию, инициалы, должность и подпись лица, получившего данный документ;</w:t>
      </w:r>
    </w:p>
    <w:p>
      <w:pPr>
        <w:ind w:firstLine="284"/>
        <w:autoSpaceDE w:val="off"/>
        <w:autoSpaceDN w:val="off"/>
        <w:widowControl w:val="off"/>
        <w:jc w:val="both"/>
        <w:spacing w:after="0" w:line="240" w:lineRule="auto"/>
        <w:rPr>
          <w:rFonts w:hAnsi="Times New Roman"/>
        </w:rPr>
      </w:pPr>
      <w:r>
        <w:rPr>
          <w:rFonts w:hAnsi="Times New Roman"/>
        </w:rPr>
        <w:t>- по факсимильной связи, электронной почте или иным способом связи при условии, что он позволяет достоверно установить, от кого исходило сообщение и кому оно адресовано.</w:t>
      </w:r>
    </w:p>
    <w:p>
      <w:pPr>
        <w:ind w:firstLine="284"/>
        <w:autoSpaceDE w:val="off"/>
        <w:autoSpaceDN w:val="off"/>
        <w:widowControl w:val="off"/>
        <w:jc w:val="both"/>
        <w:spacing w:after="0" w:line="240" w:lineRule="auto"/>
        <w:rPr>
          <w:rFonts w:hAnsi="Times New Roman"/>
        </w:rPr>
      </w:pPr>
      <w:r>
        <w:rPr>
          <w:rFonts w:hAnsi="Times New Roman"/>
        </w:rPr>
        <w:t>Случаи, в которых установлен конкретный способ направления сообщений, определены Договором.</w:t>
      </w:r>
    </w:p>
    <w:p>
      <w:pPr>
        <w:ind w:firstLine="284"/>
        <w:autoSpaceDE w:val="off"/>
        <w:autoSpaceDN w:val="off"/>
        <w:widowControl w:val="off"/>
        <w:jc w:val="both"/>
        <w:spacing w:after="0" w:line="240" w:lineRule="auto"/>
        <w:rPr>
          <w:rFonts w:hAnsi="Times New Roman"/>
        </w:rPr>
      </w:pPr>
      <w:r>
        <w:rPr>
          <w:rFonts w:hAnsi="Times New Roman"/>
        </w:rPr>
        <w:t>11.3. Сообщения по Договору влекут гражданско-правовые последствия для Стороны, которой они направлены (далее - адресат), с момента доставки данных сообщений ей или ее представителю. Такие последствия возникают и в том случае, когда сообщение не было вручено адресату по зависящим от него обстоятельствам (п. 1 ст. 165.1 ГК РФ).</w:t>
      </w:r>
    </w:p>
    <w:p>
      <w:pPr>
        <w:ind w:firstLine="284"/>
        <w:autoSpaceDE w:val="off"/>
        <w:autoSpaceDN w:val="off"/>
        <w:widowControl w:val="off"/>
        <w:jc w:val="both"/>
        <w:spacing w:after="0" w:line="240" w:lineRule="auto"/>
        <w:rPr>
          <w:rFonts w:hAnsi="Times New Roman"/>
        </w:rPr>
      </w:pPr>
      <w:r>
        <w:rPr>
          <w:rFonts w:hAnsi="Times New Roman"/>
        </w:rPr>
        <w:t>11.4. Сообщения считаются доставленными, если они:</w:t>
      </w:r>
    </w:p>
    <w:p>
      <w:pPr>
        <w:ind w:firstLine="284"/>
        <w:autoSpaceDE w:val="off"/>
        <w:autoSpaceDN w:val="off"/>
        <w:widowControl w:val="off"/>
        <w:jc w:val="both"/>
        <w:spacing w:after="0" w:line="240" w:lineRule="auto"/>
        <w:rPr>
          <w:rFonts w:hAnsi="Times New Roman"/>
        </w:rPr>
      </w:pPr>
      <w:r>
        <w:rPr>
          <w:rFonts w:hAnsi="Times New Roman"/>
        </w:rPr>
        <w:t>- поступили адресату, но по обстоятельствам, зависящим от него, не были вручены или адресат не ознакомился с ними;</w:t>
      </w:r>
    </w:p>
    <w:p>
      <w:pPr>
        <w:ind w:firstLine="284"/>
        <w:autoSpaceDE w:val="off"/>
        <w:autoSpaceDN w:val="off"/>
        <w:widowControl w:val="off"/>
        <w:jc w:val="both"/>
        <w:spacing w:after="0" w:line="240" w:lineRule="auto"/>
        <w:rPr>
          <w:rFonts w:hAnsi="Times New Roman"/>
        </w:rPr>
      </w:pPr>
      <w:r>
        <w:rPr>
          <w:rFonts w:hAnsi="Times New Roman"/>
        </w:rPr>
        <w:t>- доставлены по адресу регистрации по месту жительства или пребывания гражданина либо адресу, указанному в ЕГРЮЛ или названному самим адресатом, даже если он не находится по такому адресу.</w:t>
      </w:r>
    </w:p>
    <w:p>
      <w:pPr>
        <w:ind w:firstLine="284"/>
        <w:autoSpaceDE w:val="off"/>
        <w:autoSpaceDN w:val="off"/>
        <w:widowControl w:val="off"/>
        <w:jc w:val="both"/>
        <w:spacing w:after="0" w:line="240" w:lineRule="auto"/>
        <w:rPr>
          <w:rFonts w:hAnsi="Times New Roman"/>
        </w:rPr>
      </w:pPr>
      <w:r>
        <w:rPr>
          <w:rFonts w:hAnsi="Times New Roman"/>
        </w:rPr>
        <w:t>11.5. Стороны признают юридическую силу переписки Сторон в ходе исполнения обязательств по</w:t>
      </w:r>
    </w:p>
    <w:p>
      <w:pPr>
        <w:ind w:firstLine="284"/>
        <w:autoSpaceDE w:val="off"/>
        <w:autoSpaceDN w:val="off"/>
        <w:widowControl w:val="off"/>
        <w:jc w:val="both"/>
        <w:spacing w:after="0" w:line="240" w:lineRule="auto"/>
        <w:rPr>
          <w:rFonts w:hAnsi="Times New Roman"/>
        </w:rPr>
      </w:pPr>
      <w:r>
        <w:rPr>
          <w:rFonts w:hAnsi="Times New Roman"/>
        </w:rPr>
        <w:t>Договору, а также за документами, направляемыми по соответствующим адресам электронной почты: e-mail Исполнителя __________@________; e-mail Заказчика ________________@________.____ и считают такие документы подписанными аналогом собственноручной подписи – адресом электронной почты.</w:t>
      </w:r>
    </w:p>
    <w:p>
      <w:pPr>
        <w:ind w:firstLine="284"/>
        <w:autoSpaceDE w:val="off"/>
        <w:autoSpaceDN w:val="off"/>
        <w:widowControl w:val="off"/>
        <w:jc w:val="both"/>
        <w:spacing w:after="0" w:line="240" w:lineRule="auto"/>
        <w:rPr>
          <w:rFonts w:hAnsi="Times New Roman"/>
        </w:rPr>
      </w:pPr>
      <w:r>
        <w:rPr>
          <w:rFonts w:hAnsi="Times New Roman"/>
        </w:rPr>
        <w:t>11.6. В случае изменения указанных в Договоре адреса и иных реквизитов, каждая из Сторон обязуется уведомить другую Сторону об этом в течение 3 (трех) календарных дней с момента такого изменения путем соответствующего уведомления Стороны Договора факсимильной связью или посредством электронной почты (e-mail) с обязательным направлением уведомления письмом с объявленной ценностью, с уведомлением о вручении и описью вложения или курьерской службой.</w:t>
      </w:r>
    </w:p>
    <w:p>
      <w:pPr>
        <w:ind w:firstLine="284"/>
        <w:autoSpaceDE w:val="off"/>
        <w:autoSpaceDN w:val="off"/>
        <w:widowControl w:val="off"/>
        <w:jc w:val="both"/>
        <w:spacing w:after="0" w:line="240" w:lineRule="auto"/>
        <w:rPr>
          <w:rFonts w:hAnsi="Times New Roman"/>
        </w:rPr>
      </w:pPr>
      <w:r>
        <w:rPr>
          <w:rFonts w:hAnsi="Times New Roman"/>
        </w:rPr>
        <w:t>При невыполнении обязанности, установленной в настоящем пункте, вся корреспонденция (денежные средства), отправленная (перечисленные) по адресу (реквизитам), указанному (указанным) в Договоре, считается полученной (полученными) адресатом (получателем денежных средств), а обязательства исполненными надлежащим образом с момента направления корреспонденции (перечисления денежных средств).</w:t>
      </w:r>
    </w:p>
    <w:p>
      <w:pPr>
        <w:ind w:firstLine="284"/>
        <w:autoSpaceDE w:val="off"/>
        <w:autoSpaceDN w:val="off"/>
        <w:widowControl w:val="off"/>
        <w:jc w:val="both"/>
        <w:spacing w:after="0" w:line="240" w:lineRule="auto"/>
        <w:rPr>
          <w:rFonts w:hAnsi="Times New Roman"/>
        </w:rPr>
      </w:pPr>
      <w:r>
        <w:rPr>
          <w:rFonts w:hAnsi="Times New Roman"/>
        </w:rPr>
        <w:t>11.5. Во всем остальном, что не предусмотрено Договором, Стороны руководствуются действующим законодательством Российской Федерации, а если в законодательстве не оговорено: принципами предпринимательской этики и обычаями делового оборота.</w:t>
      </w:r>
    </w:p>
    <w:p>
      <w:pPr>
        <w:ind w:firstLine="284"/>
        <w:autoSpaceDE w:val="off"/>
        <w:autoSpaceDN w:val="off"/>
        <w:widowControl w:val="off"/>
        <w:jc w:val="both"/>
        <w:spacing w:after="0" w:line="240" w:lineRule="auto"/>
        <w:rPr>
          <w:rFonts w:hAnsi="Times New Roman"/>
        </w:rPr>
      </w:pPr>
      <w:r>
        <w:rPr>
          <w:rFonts w:hAnsi="Times New Roman"/>
        </w:rPr>
        <w:t>11.6. Принимая условия настоящей Оферты, Заказчик выражает свое согласие на получение информации на его электронную почту и в мессенджеры (WhatsApp, Viber, Telegram и другие) обо всех проводимых Исполнителем мероприятиях, условиях их проведения, финансовых условиях и иной информации, независимо от срока действия настоящей Договора. При этом, Заказчик имеет право в любой момент отказаться от рассылки, письменно уведомив Исполнителя. В этом случае Ответственность за неполучение информации возлагается на Заказчика.</w:t>
      </w:r>
    </w:p>
    <w:p>
      <w:pPr>
        <w:ind w:firstLine="284"/>
        <w:autoSpaceDE w:val="off"/>
        <w:autoSpaceDN w:val="off"/>
        <w:widowControl w:val="off"/>
        <w:jc w:val="both"/>
        <w:spacing w:after="0" w:line="240" w:lineRule="auto"/>
        <w:rPr>
          <w:rFonts w:hAnsi="Times New Roman"/>
        </w:rPr>
      </w:pPr>
      <w:r>
        <w:rPr>
          <w:rFonts w:hAnsi="Times New Roman"/>
        </w:rPr>
        <w:t>11.7. В случае, если какое-либо положение или какая-либо часть положения настоящего Договора признаны недействительными или не имеющими юридической силы, остальные положения и части положений настоящего Договора остаются в полной силе и действии.</w:t>
      </w:r>
    </w:p>
    <w:p>
      <w:pPr>
        <w:ind w:firstLine="284"/>
        <w:autoSpaceDE w:val="off"/>
        <w:autoSpaceDN w:val="off"/>
        <w:widowControl w:val="off"/>
        <w:jc w:val="both"/>
        <w:spacing w:after="0" w:line="240" w:lineRule="auto"/>
        <w:rPr>
          <w:rFonts w:hAnsi="Times New Roman"/>
        </w:rPr>
      </w:pPr>
      <w:r>
        <w:rPr>
          <w:rFonts w:hAnsi="Times New Roman"/>
        </w:rPr>
        <w:t>11.8</w:t>
      </w:r>
      <w:r>
        <w:rPr>
          <w:rFonts w:hAnsi="Arial"/>
        </w:rPr>
        <w:t>.</w:t>
      </w:r>
      <w:r>
        <w:rPr>
          <w:rFonts w:hAnsi="Times New Roman"/>
        </w:rPr>
        <w:t xml:space="preserve"> Содержание Договора и сведения, полученные при выполнении обязательств по договору, представляют собой конфиденциальную информацию. Стороны обязуются, как в течение всего срока действия Договора, так и по окончании его действия ни при каких обстоятельствах не разглашать условия Договора третьим лицам без согласия другой Стороны, и соглашаются обеспечить для защиты конфиденциальной информации от разглашения третьим лицам такие же меры, какие используются для защиты своей собственной конфиденциальной информации аналогичной важности. Конфиденциальная информация может быть раскрыта Стороной на основании законного требования государственного органа или по решению суда.</w:t>
      </w:r>
    </w:p>
    <w:p>
      <w:pPr>
        <w:ind w:firstLine="284"/>
        <w:autoSpaceDE w:val="off"/>
        <w:autoSpaceDN w:val="off"/>
        <w:widowControl w:val="off"/>
        <w:jc w:val="both"/>
        <w:spacing w:after="0" w:line="240" w:lineRule="auto"/>
        <w:rPr>
          <w:rFonts w:hAnsi="Times New Roman"/>
          <w:b/>
          <w:bCs/>
          <w:rtl w:val="off"/>
        </w:rPr>
      </w:pPr>
      <w:r>
        <w:rPr>
          <w:rFonts w:hAnsi="Times New Roman"/>
          <w:b/>
          <w:bCs/>
        </w:rPr>
        <w:t>11</w:t>
      </w:r>
      <w:r>
        <w:rPr>
          <w:rFonts w:hAnsi="Arial"/>
          <w:b/>
          <w:bCs/>
        </w:rPr>
        <w:t>.</w:t>
      </w:r>
      <w:r>
        <w:rPr>
          <w:rFonts w:hAnsi="Times New Roman"/>
          <w:b/>
          <w:bCs/>
        </w:rPr>
        <w:t>9. Приложения:</w:t>
      </w:r>
    </w:p>
    <w:p>
      <w:pPr>
        <w:ind w:firstLine="284"/>
        <w:autoSpaceDE w:val="off"/>
        <w:autoSpaceDN w:val="off"/>
        <w:widowControl w:val="off"/>
        <w:jc w:val="both"/>
        <w:spacing w:after="0" w:line="240" w:lineRule="auto"/>
        <w:rPr>
          <w:rFonts w:hAnsi="Arial"/>
          <w:b/>
          <w:bCs/>
        </w:rPr>
      </w:pPr>
      <w:r>
        <w:rPr>
          <w:rFonts w:hAnsi="Arial"/>
          <w:b w:val="0"/>
          <w:bCs w:val="0"/>
          <w:rtl w:val="off"/>
        </w:rPr>
        <w:t>- спецификация услуг (приложение №1);</w:t>
      </w:r>
    </w:p>
    <w:p>
      <w:pPr>
        <w:ind w:firstLine="284"/>
        <w:autoSpaceDE w:val="off"/>
        <w:autoSpaceDN w:val="off"/>
        <w:widowControl w:val="off"/>
        <w:jc w:val="both"/>
        <w:spacing w:after="0" w:line="240" w:lineRule="auto"/>
        <w:rPr>
          <w:rFonts w:hAnsi="Times New Roman"/>
        </w:rPr>
      </w:pPr>
      <w:r>
        <w:rPr>
          <w:rFonts w:hAnsi="Arial"/>
        </w:rPr>
        <w:t>-</w:t>
      </w:r>
      <w:r>
        <w:rPr>
          <w:rFonts w:hAnsi="Times New Roman"/>
        </w:rPr>
        <w:t xml:space="preserve"> форма акта об оказании услуг (приложение №</w:t>
      </w:r>
      <w:r>
        <w:rPr>
          <w:rFonts w:hAnsi="Times New Roman"/>
          <w:rtl w:val="off"/>
        </w:rPr>
        <w:t>2</w:t>
      </w:r>
      <w:r>
        <w:rPr>
          <w:rFonts w:hAnsi="Times New Roman"/>
        </w:rPr>
        <w:t>)</w:t>
      </w:r>
      <w:r>
        <w:rPr>
          <w:rFonts w:hAnsi="Times New Roman"/>
          <w:rtl w:val="off"/>
        </w:rPr>
        <w:t>.</w:t>
      </w:r>
    </w:p>
    <w:p>
      <w:pPr>
        <w:autoSpaceDE w:val="off"/>
        <w:autoSpaceDN w:val="off"/>
        <w:widowControl w:val="off"/>
        <w:jc w:val="both"/>
        <w:spacing w:after="0" w:line="240" w:lineRule="auto"/>
        <w:rPr>
          <w:rFonts w:hAnsi="Times New Roman"/>
        </w:rPr>
      </w:pPr>
    </w:p>
    <w:p>
      <w:pPr>
        <w:autoSpaceDE w:val="off"/>
        <w:autoSpaceDN w:val="off"/>
        <w:widowControl w:val="off"/>
        <w:outlineLvl w:val="0"/>
        <w:jc w:val="center"/>
        <w:spacing w:after="0" w:line="240" w:lineRule="auto"/>
        <w:rPr>
          <w:rFonts w:hAnsi="Times New Roman"/>
          <w:b/>
          <w:bCs/>
        </w:rPr>
      </w:pPr>
      <w:r>
        <w:rPr>
          <w:rFonts w:hAnsi="Times New Roman"/>
          <w:b/>
          <w:bCs/>
        </w:rPr>
        <w:t>12. Адреса, реквизиты и подписи Сторон</w:t>
      </w:r>
    </w:p>
    <w:tbl>
      <w:tblPr>
        <w:tblW w:w="9945" w:type="dxa"/>
        <w:tblInd w:w="-62" w:type="dxa"/>
        <w:tblLook w:val="04A0" w:firstRow="1" w:lastRow="0" w:firstColumn="1" w:lastColumn="0" w:noHBand="0" w:noVBand="1"/>
        <w:tblCellMar>
          <w:top w:w="62" w:type="dxa"/>
          <w:left w:w="62" w:type="dxa"/>
          <w:bottom w:w="62" w:type="dxa"/>
          <w:right w:w="62" w:type="dxa"/>
        </w:tblCellMar>
      </w:tblPr>
      <w:tblGrid>
        <w:gridCol w:w="4957"/>
        <w:gridCol w:w="567"/>
        <w:gridCol w:w="4421"/>
      </w:tblGrid>
      <w:tr>
        <w:tc>
          <w:tcPr>
            <w:tcW w:w="4962" w:type="dxa"/>
            <w:vMerge w:val="restart"/>
            <w:shd w:val="clear" w:color="auto" w:fill="auto"/>
            <w:tcMar>
              <w:top w:w="102" w:type="dxa"/>
              <w:left w:w="62" w:type="dxa"/>
              <w:bottom w:w="102" w:type="dxa"/>
              <w:right w:w="62" w:type="dxa"/>
            </w:tcMar>
          </w:tcPr>
          <w:p>
            <w:pPr>
              <w:autoSpaceDE w:val="off"/>
              <w:autoSpaceDN w:val="off"/>
              <w:widowControl w:val="off"/>
              <w:spacing w:after="0" w:line="240" w:lineRule="auto"/>
              <w:rPr>
                <w:lang w:eastAsia="en-US"/>
                <w:rFonts w:hAnsi="Times New Roman"/>
                <w:b/>
                <w:bCs/>
                <w:sz w:val="20"/>
                <w:szCs w:val="20"/>
              </w:rPr>
            </w:pPr>
            <w:r>
              <w:rPr>
                <w:lang w:eastAsia="en-US"/>
                <w:rFonts w:hAnsi="Times New Roman"/>
                <w:b/>
                <w:bCs/>
                <w:sz w:val="20"/>
                <w:szCs w:val="20"/>
              </w:rPr>
              <w:t>Исполнитель:</w:t>
            </w:r>
          </w:p>
          <w:p>
            <w:pPr>
              <w:autoSpaceDE w:val="off"/>
              <w:autoSpaceDN w:val="off"/>
              <w:widowControl w:val="off"/>
              <w:spacing w:after="0" w:line="240" w:lineRule="auto"/>
              <w:rPr>
                <w:lang w:eastAsia="en-US"/>
                <w:rFonts w:hAnsi="Times New Roman"/>
                <w:sz w:val="20"/>
                <w:szCs w:val="20"/>
                <w:highlight w:val="none"/>
              </w:rPr>
            </w:pPr>
            <w:r>
              <w:rPr>
                <w:lang w:eastAsia="en-US"/>
                <w:rFonts w:hAnsi="Times New Roman"/>
                <w:sz w:val="20"/>
                <w:szCs w:val="20"/>
                <w:highlight w:val="none"/>
                <w:rtl w:val="off"/>
              </w:rPr>
              <w:t>ИП Жесткова Екатерина Борисовна</w:t>
            </w:r>
          </w:p>
          <w:p>
            <w:pPr>
              <w:autoSpaceDE w:val="off"/>
              <w:autoSpaceDN w:val="off"/>
              <w:widowControl w:val="off"/>
              <w:spacing w:after="0" w:line="240" w:lineRule="auto"/>
              <w:rPr>
                <w:lang w:eastAsia="en-US"/>
                <w:rFonts w:hAnsi="Times New Roman"/>
                <w:sz w:val="20"/>
                <w:szCs w:val="20"/>
                <w:highlight w:val="none"/>
              </w:rPr>
            </w:pPr>
            <w:r>
              <w:rPr>
                <w:lang w:eastAsia="en-US"/>
                <w:rFonts w:hAnsi="Times New Roman"/>
                <w:sz w:val="20"/>
                <w:szCs w:val="20"/>
                <w:highlight w:val="none"/>
              </w:rPr>
              <w:t xml:space="preserve">ИНН </w:t>
            </w:r>
            <w:r>
              <w:rPr>
                <w:rFonts w:ascii="Times New Roman" w:hAnsi="Times New Roman" w:cs="Times New Roman"/>
                <w:sz w:val="22"/>
                <w:szCs w:val="22"/>
              </w:rPr>
              <w:t>631902587786</w:t>
            </w:r>
          </w:p>
          <w:p>
            <w:pPr>
              <w:autoSpaceDE w:val="off"/>
              <w:autoSpaceDN w:val="off"/>
              <w:widowControl w:val="off"/>
              <w:spacing w:after="0" w:line="240" w:lineRule="auto"/>
              <w:rPr>
                <w:lang w:eastAsia="en-US"/>
                <w:rFonts w:hAnsi="Times New Roman"/>
                <w:sz w:val="20"/>
                <w:szCs w:val="20"/>
                <w:highlight w:val="none"/>
              </w:rPr>
            </w:pPr>
            <w:r>
              <w:rPr>
                <w:lang w:eastAsia="en-US"/>
                <w:rFonts w:hAnsi="Times New Roman"/>
                <w:sz w:val="20"/>
                <w:szCs w:val="20"/>
                <w:highlight w:val="none"/>
              </w:rPr>
              <w:t>ОГРН</w:t>
            </w:r>
            <w:r>
              <w:rPr>
                <w:lang w:eastAsia="en-US"/>
                <w:rFonts w:hAnsi="Times New Roman"/>
                <w:sz w:val="20"/>
                <w:szCs w:val="20"/>
                <w:highlight w:val="none"/>
                <w:rtl w:val="off"/>
              </w:rPr>
              <w:t>ИП</w:t>
            </w:r>
            <w:r>
              <w:rPr>
                <w:lang w:eastAsia="en-US"/>
                <w:rFonts w:hAnsi="Times New Roman"/>
                <w:sz w:val="20"/>
                <w:szCs w:val="20"/>
                <w:highlight w:val="none"/>
              </w:rPr>
              <w:t xml:space="preserve"> </w:t>
            </w:r>
            <w:r>
              <w:rPr>
                <w:rFonts w:ascii="Times New Roman" w:hAnsi="Times New Roman" w:cs="Times New Roman"/>
                <w:sz w:val="22"/>
                <w:szCs w:val="22"/>
              </w:rPr>
              <w:t>316631300149408</w:t>
            </w:r>
          </w:p>
          <w:p>
            <w:pPr>
              <w:autoSpaceDE w:val="off"/>
              <w:autoSpaceDN w:val="off"/>
              <w:widowControl w:val="off"/>
              <w:spacing w:after="0" w:line="240" w:lineRule="auto"/>
              <w:rPr>
                <w:lang w:eastAsia="en-US"/>
                <w:rFonts w:ascii="Times New Roman" w:eastAsia="Times New Roman" w:hAnsi="Times New Roman"/>
                <w:sz w:val="22"/>
                <w:szCs w:val="22"/>
                <w:highlight w:val="none"/>
              </w:rPr>
            </w:pPr>
            <w:r>
              <w:rPr>
                <w:lang w:eastAsia="en-US"/>
                <w:rFonts w:hAnsi="Times New Roman"/>
                <w:sz w:val="20"/>
                <w:szCs w:val="20"/>
                <w:highlight w:val="none"/>
                <w:rtl w:val="off"/>
              </w:rPr>
              <w:t>Юриди</w:t>
            </w:r>
            <w:r>
              <w:rPr>
                <w:lang w:eastAsia="en-US"/>
                <w:rFonts w:hAnsi="Times New Roman"/>
                <w:sz w:val="20"/>
                <w:szCs w:val="20"/>
                <w:highlight w:val="none"/>
              </w:rPr>
              <w:t xml:space="preserve">ческий адрес: </w:t>
            </w:r>
            <w:r>
              <w:rPr>
                <w:rFonts w:ascii="Times New Roman" w:eastAsia="Times New Roman" w:hAnsi="Times New Roman" w:cs="Arial"/>
                <w:b w:val="0"/>
                <w:sz w:val="22"/>
                <w:szCs w:val="22"/>
              </w:rPr>
              <w:t>141134</w:t>
            </w:r>
            <w:r>
              <w:rPr>
                <w:rFonts w:ascii="Times New Roman" w:eastAsia="Times New Roman" w:hAnsi="Times New Roman" w:hint="default"/>
              </w:rPr>
              <w:t xml:space="preserve">, </w:t>
            </w:r>
            <w:r>
              <w:rPr>
                <w:rFonts w:ascii="Times New Roman" w:eastAsia="Times New Roman" w:hAnsi="Times New Roman" w:cs="Times New Roman"/>
                <w:sz w:val="22"/>
                <w:szCs w:val="22"/>
              </w:rPr>
              <w:t>Россия, Московская обл., Щелковский р-н, д. Оболдино, тер. ДНП «Оболдино-1», ул. Заповедный парк-1, 54/3</w:t>
            </w:r>
          </w:p>
          <w:p>
            <w:pPr>
              <w:autoSpaceDE w:val="off"/>
              <w:autoSpaceDN w:val="off"/>
              <w:widowControl w:val="off"/>
              <w:spacing w:after="0" w:line="240" w:lineRule="auto"/>
              <w:rPr>
                <w:lang w:eastAsia="en-US"/>
                <w:rFonts w:hAnsi="Times New Roman"/>
                <w:sz w:val="20"/>
                <w:szCs w:val="20"/>
                <w:highlight w:val="yellow"/>
              </w:rPr>
            </w:pPr>
            <w:r>
              <w:rPr>
                <w:lang w:eastAsia="en-US"/>
                <w:rFonts w:hAnsi="Times New Roman"/>
                <w:sz w:val="20"/>
                <w:szCs w:val="20"/>
                <w:highlight w:val="none"/>
              </w:rPr>
              <w:t xml:space="preserve">Тел: 8-966-062-90-70 </w:t>
            </w:r>
          </w:p>
          <w:p>
            <w:pPr>
              <w:autoSpaceDE w:val="off"/>
              <w:autoSpaceDN w:val="off"/>
              <w:widowControl w:val="off"/>
              <w:spacing w:after="0" w:line="240" w:lineRule="auto"/>
              <w:rPr>
                <w:lang w:eastAsia="en-US"/>
                <w:rFonts w:hAnsi="Times New Roman"/>
                <w:sz w:val="20"/>
                <w:szCs w:val="20"/>
                <w:highlight w:val="yellow"/>
              </w:rPr>
            </w:pPr>
            <w:r>
              <w:rPr>
                <w:lang w:eastAsia="en-US"/>
                <w:rFonts w:hAnsi="Times New Roman"/>
                <w:sz w:val="20"/>
                <w:szCs w:val="20"/>
                <w:highlight w:val="none"/>
              </w:rPr>
              <w:t xml:space="preserve">Эл.почта: </w:t>
            </w:r>
            <w:r>
              <w:rPr>
                <w:lang w:eastAsia="en-US"/>
                <w:rFonts w:hAnsi="Times New Roman"/>
                <w:sz w:val="20"/>
                <w:szCs w:val="20"/>
                <w:highlight w:val="none"/>
                <w:rtl w:val="off"/>
              </w:rPr>
              <w:t>proaba</w:t>
            </w:r>
            <w:r>
              <w:rPr>
                <w:lang w:eastAsia="en-US"/>
                <w:rFonts w:hAnsi="Times New Roman"/>
                <w:sz w:val="20"/>
                <w:szCs w:val="20"/>
                <w:highlight w:val="none"/>
              </w:rPr>
              <w:t>@yandex.ru</w:t>
            </w:r>
          </w:p>
          <w:p>
            <w:pPr>
              <w:autoSpaceDE w:val="off"/>
              <w:autoSpaceDN w:val="off"/>
              <w:spacing w:line="240"/>
              <w:rPr>
                <w:rFonts w:ascii="Times New Roman" w:hAnsi="Times New Roman" w:cs="Times New Roman"/>
                <w:sz w:val="22"/>
                <w:szCs w:val="22"/>
                <w:rtl w:val="off"/>
              </w:rPr>
            </w:pPr>
            <w:r>
              <w:rPr>
                <w:rFonts w:ascii="Times New Roman" w:hAnsi="Times New Roman" w:cs="Times New Roman"/>
                <w:sz w:val="22"/>
                <w:szCs w:val="22"/>
              </w:rPr>
              <w:t>р/сч 40802810500000016257 в АО «Райффайзенбанк»</w:t>
            </w:r>
          </w:p>
          <w:p>
            <w:pPr>
              <w:autoSpaceDE w:val="off"/>
              <w:autoSpaceDN w:val="off"/>
              <w:widowControl w:val="off"/>
              <w:spacing w:after="0" w:line="240" w:lineRule="auto"/>
              <w:rPr>
                <w:rFonts w:ascii="Times New Roman" w:hAnsi="Times New Roman" w:cs="Times New Roman"/>
                <w:sz w:val="22"/>
                <w:szCs w:val="22"/>
              </w:rPr>
            </w:pPr>
            <w:r>
              <w:rPr>
                <w:rFonts w:ascii="Times New Roman" w:hAnsi="Times New Roman" w:cs="Times New Roman"/>
                <w:sz w:val="22"/>
                <w:szCs w:val="22"/>
              </w:rPr>
              <w:t>к/сч 30101810200000000700 ГУ Банка России по ЦФО</w:t>
            </w:r>
          </w:p>
          <w:p>
            <w:pPr>
              <w:autoSpaceDE w:val="off"/>
              <w:autoSpaceDN w:val="off"/>
              <w:spacing w:line="240"/>
              <w:rPr>
                <w:rFonts w:ascii="Times New Roman" w:hAnsi="Times New Roman" w:cs="Times New Roman"/>
                <w:sz w:val="22"/>
                <w:szCs w:val="22"/>
                <w:rtl w:val="off"/>
              </w:rPr>
            </w:pPr>
            <w:r>
              <w:rPr>
                <w:rFonts w:ascii="Times New Roman" w:hAnsi="Times New Roman" w:cs="Times New Roman"/>
                <w:sz w:val="22"/>
                <w:szCs w:val="22"/>
              </w:rPr>
              <w:t>г. Москва 35</w:t>
            </w:r>
          </w:p>
          <w:p>
            <w:pPr>
              <w:autoSpaceDE w:val="off"/>
              <w:autoSpaceDN w:val="off"/>
              <w:widowControl w:val="off"/>
              <w:spacing w:after="0" w:line="240" w:lineRule="auto"/>
              <w:rPr>
                <w:rFonts w:ascii="Times New Roman" w:hAnsi="Times New Roman" w:cs="Times New Roman"/>
                <w:sz w:val="22"/>
                <w:szCs w:val="22"/>
              </w:rPr>
            </w:pPr>
            <w:r>
              <w:rPr>
                <w:rFonts w:ascii="Times New Roman" w:hAnsi="Times New Roman" w:cs="Times New Roman"/>
                <w:sz w:val="22"/>
                <w:szCs w:val="22"/>
              </w:rPr>
              <w:t>БИК 044525700</w:t>
            </w:r>
          </w:p>
          <w:p>
            <w:pPr>
              <w:spacing w:line="240"/>
              <w:rPr>
                <w:sz w:val="28"/>
                <w:szCs w:val="28"/>
              </w:rPr>
            </w:pPr>
            <w:r>
              <w:rPr>
                <w:sz w:val="22"/>
                <w:szCs w:val="22"/>
              </w:rPr>
              <w:t>КПП 7750010</w:t>
            </w:r>
          </w:p>
          <w:p>
            <w:pPr>
              <w:autoSpaceDE w:val="off"/>
              <w:autoSpaceDN w:val="off"/>
              <w:widowControl w:val="off"/>
              <w:spacing w:after="0" w:line="240" w:lineRule="auto"/>
              <w:rPr>
                <w:lang w:eastAsia="en-US"/>
                <w:rFonts w:hAnsi="Times New Roman"/>
                <w:sz w:val="20"/>
                <w:szCs w:val="20"/>
              </w:rPr>
            </w:pPr>
          </w:p>
        </w:tc>
        <w:tc>
          <w:tcPr>
            <w:tcW w:w="567" w:type="dxa"/>
            <w:shd w:val="clear" w:color="auto" w:fill="auto"/>
            <w:tcMar>
              <w:top w:w="102" w:type="dxa"/>
              <w:left w:w="62" w:type="dxa"/>
              <w:bottom w:w="102" w:type="dxa"/>
              <w:right w:w="62" w:type="dxa"/>
            </w:tcMar>
          </w:tcPr>
          <w:p>
            <w:pPr>
              <w:autoSpaceDE w:val="off"/>
              <w:autoSpaceDN w:val="off"/>
              <w:widowControl w:val="off"/>
              <w:spacing w:after="0" w:line="240" w:lineRule="auto"/>
              <w:rPr>
                <w:lang w:eastAsia="en-US"/>
                <w:rFonts w:hAnsi="Times New Roman"/>
                <w:sz w:val="20"/>
                <w:szCs w:val="20"/>
              </w:rPr>
            </w:pPr>
          </w:p>
        </w:tc>
        <w:tc>
          <w:tcPr>
            <w:tcW w:w="4422" w:type="dxa"/>
            <w:vMerge w:val="restart"/>
            <w:shd w:val="clear" w:color="auto" w:fill="auto"/>
            <w:tcMar>
              <w:top w:w="102" w:type="dxa"/>
              <w:left w:w="62" w:type="dxa"/>
              <w:bottom w:w="102" w:type="dxa"/>
              <w:right w:w="62" w:type="dxa"/>
            </w:tcMar>
          </w:tcPr>
          <w:p>
            <w:pPr>
              <w:autoSpaceDE w:val="off"/>
              <w:autoSpaceDN w:val="off"/>
              <w:widowControl w:val="off"/>
              <w:spacing w:after="0" w:line="256" w:lineRule="auto"/>
              <w:rPr>
                <w:lang w:eastAsia="en-US"/>
                <w:rFonts w:hAnsi="Times New Roman"/>
                <w:b/>
                <w:bCs/>
                <w:sz w:val="20"/>
                <w:szCs w:val="20"/>
              </w:rPr>
            </w:pPr>
            <w:r>
              <w:rPr>
                <w:lang w:eastAsia="en-US"/>
                <w:rFonts w:hAnsi="Times New Roman"/>
                <w:b/>
                <w:bCs/>
                <w:sz w:val="20"/>
                <w:szCs w:val="20"/>
              </w:rPr>
              <w:t>Заказчик:</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__________________</w:t>
            </w:r>
            <w:r>
              <w:rPr>
                <w:lang w:eastAsia="en-US"/>
                <w:rFonts w:hAnsi="Times New Roman"/>
                <w:sz w:val="20"/>
                <w:szCs w:val="20"/>
                <w:rtl w:val="off"/>
              </w:rPr>
              <w:t>_______________</w:t>
            </w:r>
            <w:r>
              <w:rPr>
                <w:lang w:eastAsia="en-US"/>
                <w:rFonts w:hAnsi="Times New Roman"/>
                <w:sz w:val="20"/>
                <w:szCs w:val="20"/>
              </w:rPr>
              <w:t xml:space="preserve"> </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Адрес: _____</w:t>
            </w:r>
            <w:r>
              <w:rPr>
                <w:lang w:eastAsia="en-US"/>
                <w:rFonts w:hAnsi="Times New Roman"/>
                <w:sz w:val="20"/>
                <w:szCs w:val="20"/>
                <w:rtl w:val="off"/>
              </w:rPr>
              <w:t>______________________</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_________________________________</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ИНН_______________________</w:t>
            </w:r>
            <w:r>
              <w:rPr>
                <w:lang w:eastAsia="en-US"/>
                <w:rFonts w:hAnsi="Times New Roman"/>
                <w:sz w:val="20"/>
                <w:szCs w:val="20"/>
                <w:rtl w:val="off"/>
              </w:rPr>
              <w:t>______</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Паспортные данные ___________________________</w:t>
            </w:r>
            <w:r>
              <w:rPr>
                <w:lang w:eastAsia="en-US"/>
                <w:rFonts w:hAnsi="Times New Roman"/>
                <w:sz w:val="20"/>
                <w:szCs w:val="20"/>
                <w:rtl w:val="off"/>
              </w:rPr>
              <w:t>______</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Телефон: __________</w:t>
            </w:r>
            <w:r>
              <w:rPr>
                <w:lang w:eastAsia="en-US"/>
                <w:rFonts w:hAnsi="Times New Roman"/>
                <w:sz w:val="20"/>
                <w:szCs w:val="20"/>
                <w:rtl w:val="off"/>
              </w:rPr>
              <w:t>_______________</w:t>
            </w:r>
            <w:r>
              <w:rPr>
                <w:lang w:eastAsia="en-US"/>
                <w:rFonts w:hAnsi="Times New Roman"/>
                <w:sz w:val="20"/>
                <w:szCs w:val="20"/>
              </w:rPr>
              <w:t xml:space="preserve"> </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Адрес электронной почты: _________</w:t>
            </w:r>
            <w:r>
              <w:rPr>
                <w:lang w:eastAsia="en-US"/>
                <w:rFonts w:hAnsi="Times New Roman"/>
                <w:sz w:val="20"/>
                <w:szCs w:val="20"/>
                <w:rtl w:val="off"/>
              </w:rPr>
              <w:t>_</w:t>
            </w:r>
          </w:p>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Банковские реквизиты: ____________  ____________________________</w:t>
            </w:r>
            <w:r>
              <w:rPr>
                <w:lang w:eastAsia="en-US"/>
                <w:rFonts w:hAnsi="Times New Roman"/>
                <w:sz w:val="20"/>
                <w:szCs w:val="20"/>
                <w:rtl w:val="off"/>
              </w:rPr>
              <w:t>_____</w:t>
            </w:r>
          </w:p>
        </w:tc>
      </w:tr>
      <w:tr>
        <w:tc>
          <w:tcPr>
            <w:tcW w:w="4962" w:type="dxa"/>
            <w:vMerge w:val="continue"/>
            <w:shd w:val="clear" w:color="auto" w:fill="auto"/>
            <w:tcMar>
              <w:top w:w="102" w:type="dxa"/>
              <w:left w:w="62" w:type="dxa"/>
              <w:bottom w:w="102" w:type="dxa"/>
              <w:right w:w="62" w:type="dxa"/>
            </w:tcMar>
            <w:vAlign w:val="center"/>
          </w:tcPr>
          <w:p>
            <w:pPr>
              <w:spacing w:line="240" w:lineRule="auto"/>
              <w:rPr>
                <w:lang w:eastAsia="en-US"/>
                <w:rFonts w:hAnsi="Times New Roman"/>
                <w:sz w:val="20"/>
                <w:szCs w:val="20"/>
              </w:rPr>
            </w:pPr>
          </w:p>
        </w:tc>
        <w:tc>
          <w:tcPr>
            <w:tcW w:w="567" w:type="dxa"/>
            <w:shd w:val="clear" w:color="auto" w:fill="auto"/>
            <w:tcMar>
              <w:top w:w="102" w:type="dxa"/>
              <w:left w:w="62" w:type="dxa"/>
              <w:bottom w:w="102" w:type="dxa"/>
              <w:right w:w="62" w:type="dxa"/>
            </w:tcMar>
          </w:tcPr>
          <w:p>
            <w:pPr>
              <w:autoSpaceDE w:val="off"/>
              <w:autoSpaceDN w:val="off"/>
              <w:widowControl w:val="off"/>
              <w:spacing w:after="0" w:line="240" w:lineRule="auto"/>
              <w:rPr>
                <w:lang w:eastAsia="en-US"/>
                <w:rFonts w:hAnsi="Arial"/>
                <w:sz w:val="20"/>
                <w:szCs w:val="20"/>
              </w:rPr>
            </w:pPr>
          </w:p>
        </w:tc>
        <w:tc>
          <w:tcPr>
            <w:tcW w:w="4422" w:type="dxa"/>
            <w:vMerge w:val="continue"/>
            <w:shd w:val="clear" w:color="auto" w:fill="auto"/>
            <w:tcMar>
              <w:top w:w="102" w:type="dxa"/>
              <w:left w:w="62" w:type="dxa"/>
              <w:bottom w:w="102" w:type="dxa"/>
              <w:right w:w="62" w:type="dxa"/>
            </w:tcMar>
            <w:vAlign w:val="center"/>
          </w:tcPr>
          <w:p>
            <w:pPr>
              <w:spacing w:line="256" w:lineRule="auto"/>
              <w:rPr>
                <w:lang w:eastAsia="en-US"/>
                <w:sz w:val="20"/>
                <w:szCs w:val="20"/>
              </w:rPr>
            </w:pPr>
          </w:p>
        </w:tc>
      </w:tr>
      <w:tr>
        <w:tc>
          <w:tcPr>
            <w:tcW w:w="4962" w:type="dxa"/>
            <w:shd w:val="clear" w:color="auto" w:fill="auto"/>
            <w:tcMar>
              <w:top w:w="102" w:type="dxa"/>
              <w:left w:w="62" w:type="dxa"/>
              <w:bottom w:w="102" w:type="dxa"/>
              <w:right w:w="62" w:type="dxa"/>
            </w:tcMar>
          </w:tcPr>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Pr>
              <w:t xml:space="preserve">_______________ /Жесткова </w:t>
            </w:r>
            <w:r>
              <w:rPr>
                <w:lang w:eastAsia="en-US"/>
                <w:rFonts w:hAnsi="Times New Roman"/>
                <w:sz w:val="20"/>
                <w:szCs w:val="20"/>
                <w:rtl w:val="off"/>
              </w:rPr>
              <w:t>Е.Б.</w:t>
            </w:r>
          </w:p>
        </w:tc>
        <w:tc>
          <w:tcPr>
            <w:tcW w:w="567" w:type="dxa"/>
            <w:shd w:val="clear" w:color="auto" w:fill="auto"/>
            <w:tcMar>
              <w:top w:w="102" w:type="dxa"/>
              <w:left w:w="62" w:type="dxa"/>
              <w:bottom w:w="102" w:type="dxa"/>
              <w:right w:w="62" w:type="dxa"/>
            </w:tcMar>
          </w:tcPr>
          <w:p>
            <w:pPr>
              <w:autoSpaceDE w:val="off"/>
              <w:autoSpaceDN w:val="off"/>
              <w:widowControl w:val="off"/>
              <w:spacing w:after="0" w:line="256" w:lineRule="auto"/>
              <w:rPr>
                <w:lang w:eastAsia="en-US"/>
                <w:rFonts w:hAnsi="Times New Roman"/>
                <w:sz w:val="20"/>
                <w:szCs w:val="20"/>
              </w:rPr>
            </w:pPr>
          </w:p>
        </w:tc>
        <w:tc>
          <w:tcPr>
            <w:tcW w:w="4422" w:type="dxa"/>
            <w:shd w:val="clear" w:color="auto" w:fill="auto"/>
            <w:tcMar>
              <w:top w:w="102" w:type="dxa"/>
              <w:left w:w="62" w:type="dxa"/>
              <w:bottom w:w="102" w:type="dxa"/>
              <w:right w:w="62" w:type="dxa"/>
            </w:tcMar>
          </w:tcPr>
          <w:p>
            <w:pPr>
              <w:autoSpaceDE w:val="off"/>
              <w:autoSpaceDN w:val="off"/>
              <w:widowControl w:val="off"/>
              <w:spacing w:after="0" w:line="256" w:lineRule="auto"/>
              <w:rPr>
                <w:lang w:eastAsia="en-US"/>
                <w:rFonts w:hAnsi="Times New Roman"/>
                <w:sz w:val="20"/>
                <w:szCs w:val="20"/>
              </w:rPr>
            </w:pPr>
            <w:r>
              <w:rPr>
                <w:lang w:eastAsia="en-US"/>
                <w:rFonts w:hAnsi="Times New Roman"/>
                <w:sz w:val="20"/>
                <w:szCs w:val="20"/>
                <w:rtl w:val="off"/>
              </w:rPr>
              <w:t xml:space="preserve">       </w:t>
            </w:r>
            <w:r>
              <w:rPr>
                <w:lang w:eastAsia="en-US"/>
                <w:rFonts w:hAnsi="Times New Roman"/>
                <w:sz w:val="20"/>
                <w:szCs w:val="20"/>
              </w:rPr>
              <w:t>________________/ ___________</w:t>
            </w:r>
          </w:p>
        </w:tc>
      </w:tr>
    </w:tbl>
    <w:p>
      <w:pPr>
        <w:autoSpaceDE w:val="off"/>
        <w:autoSpaceDN w:val="off"/>
        <w:widowControl w:val="off"/>
        <w:spacing w:after="0" w:line="240" w:lineRule="auto"/>
        <w:rPr>
          <w:rFonts w:hAnsi="Arial"/>
        </w:rPr>
      </w:pPr>
    </w:p>
    <w:p>
      <w:pPr>
        <w:autoSpaceDE w:val="off"/>
        <w:autoSpaceDN w:val="off"/>
        <w:widowControl w:val="off"/>
        <w:spacing w:after="0" w:line="240" w:lineRule="auto"/>
        <w:rPr>
          <w:rFonts w:hAnsi="Arial"/>
        </w:rPr>
      </w:pPr>
    </w:p>
    <w:p>
      <w:pPr>
        <w:autoSpaceDE w:val="off"/>
        <w:autoSpaceDN w:val="off"/>
        <w:widowControl w:val="off"/>
        <w:spacing w:after="0" w:line="240" w:lineRule="auto"/>
        <w:rPr>
          <w:rFonts w:hAnsi="Arial"/>
        </w:rPr>
      </w:pPr>
    </w:p>
    <w:p>
      <w:pPr>
        <w:autoSpaceDE w:val="off"/>
        <w:autoSpaceDN w:val="off"/>
        <w:widowControl w:val="off"/>
        <w:spacing w:after="0" w:line="240" w:lineRule="auto"/>
        <w:rPr>
          <w:rFonts w:hAnsi="Arial"/>
        </w:rPr>
      </w:pPr>
    </w:p>
    <w:p>
      <w:pPr>
        <w:autoSpaceDE w:val="off"/>
        <w:autoSpaceDN w:val="off"/>
        <w:widowControl w:val="off"/>
        <w:spacing w:after="0" w:line="240" w:lineRule="auto"/>
        <w:rPr>
          <w:rFonts w:hAnsi="Arial"/>
        </w:rPr>
      </w:pPr>
    </w:p>
    <w:p>
      <w:pPr>
        <w:autoSpaceDE w:val="off"/>
        <w:autoSpaceDN w:val="off"/>
        <w:jc w:val="right"/>
        <w:spacing w:after="0" w:line="240" w:lineRule="auto"/>
        <w:rPr>
          <w:lang w:eastAsia="en-US"/>
          <w:rFonts w:hAnsi="Times New Roman"/>
          <w:b/>
          <w:bCs/>
          <w:sz w:val="20"/>
          <w:szCs w:val="20"/>
          <w:kern w:val="0"/>
        </w:rPr>
      </w:pPr>
      <w:r>
        <w:rPr>
          <w:lang w:eastAsia="en-US"/>
          <w:rFonts w:hAnsi="Times New Roman"/>
          <w:b/>
          <w:bCs/>
          <w:sz w:val="20"/>
          <w:szCs w:val="20"/>
          <w:kern w:val="0"/>
        </w:rPr>
        <w:t xml:space="preserve">Приложение № </w:t>
      </w:r>
      <w:r>
        <w:rPr>
          <w:lang w:eastAsia="en-US"/>
          <w:rFonts w:hAnsi="Times New Roman"/>
          <w:b/>
          <w:bCs/>
          <w:sz w:val="20"/>
          <w:szCs w:val="20"/>
          <w:kern w:val="0"/>
          <w:rtl w:val="off"/>
        </w:rPr>
        <w:t>2</w:t>
      </w:r>
    </w:p>
    <w:p>
      <w:pPr>
        <w:autoSpaceDE w:val="off"/>
        <w:autoSpaceDN w:val="off"/>
        <w:jc w:val="right"/>
        <w:spacing w:after="0" w:line="240" w:lineRule="auto"/>
        <w:rPr>
          <w:lang w:eastAsia="en-US"/>
          <w:rFonts w:eastAsia="Calibri" w:hAnsi="Times New Roman"/>
          <w:b/>
          <w:bCs/>
          <w:sz w:val="20"/>
          <w:szCs w:val="20"/>
          <w:kern w:val="0"/>
        </w:rPr>
      </w:pPr>
      <w:r>
        <w:rPr>
          <w:lang w:eastAsia="en-US"/>
          <w:rFonts w:hAnsi="Times New Roman"/>
          <w:sz w:val="20"/>
          <w:szCs w:val="20"/>
          <w:kern w:val="0"/>
        </w:rPr>
        <w:t>к договору возмездного оказания услуг</w:t>
      </w:r>
    </w:p>
    <w:p>
      <w:pPr>
        <w:autoSpaceDE w:val="off"/>
        <w:autoSpaceDN w:val="off"/>
        <w:jc w:val="right"/>
        <w:spacing w:after="0" w:line="240" w:lineRule="auto"/>
        <w:rPr>
          <w:lang w:eastAsia="en-US"/>
          <w:rFonts w:hAnsi="Times New Roman"/>
          <w:sz w:val="20"/>
          <w:szCs w:val="20"/>
          <w:kern w:val="0"/>
        </w:rPr>
      </w:pPr>
      <w:r>
        <w:rPr>
          <w:lang w:eastAsia="en-US"/>
          <w:rFonts w:hAnsi="Times New Roman"/>
          <w:sz w:val="20"/>
          <w:szCs w:val="20"/>
          <w:kern w:val="0"/>
        </w:rPr>
        <w:t>№ __ от "__" ________ 20__ г.</w:t>
      </w:r>
    </w:p>
    <w:p>
      <w:pPr>
        <w:autoSpaceDE w:val="off"/>
        <w:autoSpaceDN w:val="off"/>
        <w:widowControl w:val="off"/>
        <w:spacing w:after="0" w:line="240" w:lineRule="auto"/>
        <w:rPr>
          <w:rFonts w:hAnsi="Arial"/>
          <w:rtl w:val="off"/>
        </w:rPr>
      </w:pPr>
    </w:p>
    <w:p>
      <w:pPr>
        <w:spacing w:after="150" w:before="0" w:line="360" w:lineRule="auto"/>
        <w:rPr>
          <w:rFonts w:ascii="Times New Roman" w:eastAsia="Times New Roman" w:hAnsi="Times New Roman" w:hint="default"/>
          <w:sz w:val="22"/>
          <w:szCs w:val="22"/>
        </w:rPr>
      </w:pPr>
      <w:r>
        <w:rPr>
          <w:rFonts w:ascii="Times New Roman" w:eastAsia="Times New Roman" w:hAnsi="Times New Roman" w:hint="default"/>
          <w:color w:val="333333"/>
          <w:sz w:val="22"/>
          <w:szCs w:val="22"/>
          <w:spacing w:val="0"/>
        </w:rPr>
        <w:t>УТВЕРЖДАЮ</w:t>
      </w:r>
    </w:p>
    <w:p>
      <w:pPr>
        <w:spacing w:after="150" w:before="0" w:line="360" w:lineRule="auto"/>
        <w:rPr>
          <w:rFonts w:ascii="Times New Roman" w:eastAsia="Times New Roman" w:hAnsi="Times New Roman" w:hint="default"/>
          <w:sz w:val="22"/>
          <w:szCs w:val="22"/>
        </w:rPr>
      </w:pPr>
      <w:r>
        <w:rPr>
          <w:rFonts w:ascii="Times New Roman" w:eastAsia="Times New Roman" w:hAnsi="Times New Roman" w:hint="default"/>
          <w:color w:val="333333"/>
          <w:sz w:val="22"/>
          <w:szCs w:val="22"/>
          <w:spacing w:val="0"/>
        </w:rPr>
        <w:t>Заказчик</w:t>
      </w:r>
    </w:p>
    <w:p>
      <w:pPr>
        <w:spacing w:after="150" w:before="0" w:line="360" w:lineRule="auto"/>
        <w:rPr>
          <w:rFonts w:ascii="Times New Roman" w:eastAsia="Times New Roman" w:hAnsi="Times New Roman" w:hint="default"/>
          <w:sz w:val="22"/>
          <w:szCs w:val="22"/>
        </w:rPr>
      </w:pPr>
      <w:r>
        <w:rPr>
          <w:rFonts w:ascii="Times New Roman" w:eastAsia="Times New Roman" w:hAnsi="Times New Roman" w:hint="default"/>
          <w:color w:val="333333"/>
          <w:sz w:val="22"/>
          <w:szCs w:val="22"/>
          <w:spacing w:val="0"/>
        </w:rPr>
        <w:t xml:space="preserve"> ________________________</w:t>
      </w:r>
      <w:r>
        <w:rPr>
          <w:rFonts w:ascii="Times New Roman" w:eastAsia="Times New Roman" w:hAnsi="Times New Roman" w:hint="default"/>
          <w:color w:val="333333"/>
          <w:sz w:val="22"/>
          <w:szCs w:val="22"/>
          <w:spacing w:val="0"/>
          <w:rtl w:val="off"/>
        </w:rPr>
        <w:t>/________________</w:t>
      </w:r>
    </w:p>
    <w:p>
      <w:pPr>
        <w:spacing w:after="150" w:before="0" w:line="360" w:lineRule="auto"/>
        <w:rPr>
          <w:rFonts w:ascii="Times New Roman" w:eastAsia="Times New Roman" w:hAnsi="Times New Roman" w:hint="default"/>
          <w:sz w:val="22"/>
          <w:szCs w:val="22"/>
        </w:rPr>
      </w:pPr>
      <w:r>
        <w:rPr>
          <w:rFonts w:ascii="Times New Roman" w:eastAsia="Times New Roman" w:hAnsi="Times New Roman" w:hint="default"/>
          <w:color w:val="333333"/>
          <w:sz w:val="22"/>
          <w:szCs w:val="22"/>
          <w:spacing w:val="0"/>
        </w:rPr>
        <w:t>СОГЛАСОВАНО</w:t>
      </w:r>
    </w:p>
    <w:p>
      <w:pPr>
        <w:spacing w:after="150" w:before="0" w:line="360" w:lineRule="auto"/>
        <w:rPr>
          <w:rFonts w:ascii="Times New Roman" w:eastAsia="Times New Roman" w:hAnsi="Times New Roman" w:hint="default"/>
          <w:sz w:val="22"/>
          <w:szCs w:val="22"/>
        </w:rPr>
      </w:pPr>
      <w:r>
        <w:rPr>
          <w:rFonts w:ascii="Times New Roman" w:eastAsia="Times New Roman" w:hAnsi="Times New Roman" w:hint="default"/>
          <w:color w:val="333333"/>
          <w:sz w:val="22"/>
          <w:szCs w:val="22"/>
          <w:spacing w:val="0"/>
        </w:rPr>
        <w:t>Исполнитель</w:t>
      </w:r>
    </w:p>
    <w:p>
      <w:pPr>
        <w:autoSpaceDE w:val="off"/>
        <w:autoSpaceDN w:val="off"/>
        <w:jc w:val="both"/>
        <w:spacing w:after="0" w:line="240" w:lineRule="auto"/>
        <w:rPr>
          <w:lang w:eastAsia="en-US"/>
          <w:rFonts w:ascii="Calibri" w:eastAsia="Calibri" w:hAnsi="Times New Roman"/>
          <w:kern w:val="0"/>
        </w:rPr>
      </w:pPr>
      <w:r>
        <w:rPr>
          <w:rFonts w:ascii="Times New Roman" w:eastAsia="Times New Roman" w:hAnsi="Times New Roman" w:hint="default"/>
          <w:color w:val="333333"/>
          <w:sz w:val="22"/>
          <w:szCs w:val="22"/>
          <w:spacing w:val="0"/>
        </w:rPr>
        <w:t xml:space="preserve"> ________________________ </w:t>
      </w:r>
      <w:r>
        <w:rPr>
          <w:rFonts w:ascii="Times New Roman" w:eastAsia="Times New Roman" w:hAnsi="Times New Roman" w:hint="default"/>
          <w:color w:val="333333"/>
          <w:sz w:val="22"/>
          <w:szCs w:val="22"/>
          <w:spacing w:val="0"/>
          <w:rtl w:val="off"/>
        </w:rPr>
        <w:t>/</w:t>
      </w:r>
      <w:r>
        <w:rPr>
          <w:lang w:eastAsia="en-US"/>
          <w:rFonts w:hAnsi="Times New Roman"/>
          <w:kern w:val="0"/>
        </w:rPr>
        <w:t>Жесткова Е.Б.</w:t>
      </w:r>
    </w:p>
    <w:p>
      <w:pPr>
        <w:spacing w:after="150" w:before="0" w:line="360" w:lineRule="auto"/>
        <w:rPr>
          <w:rFonts w:hAnsi="Arial"/>
          <w:rtl w:val="off"/>
        </w:rPr>
      </w:pPr>
    </w:p>
    <w:p>
      <w:pPr>
        <w:autoSpaceDE w:val="off"/>
        <w:autoSpaceDN w:val="off"/>
        <w:widowControl w:val="off"/>
        <w:spacing w:after="0" w:line="240" w:lineRule="auto"/>
        <w:rPr>
          <w:rFonts w:hAnsi="Arial"/>
          <w:rtl w:val="off"/>
        </w:rPr>
      </w:pPr>
    </w:p>
    <w:p>
      <w:pPr>
        <w:jc w:val="center"/>
        <w:spacing w:after="50" w:before="0"/>
        <w:rPr>
          <w:rFonts w:ascii="Times New Roman" w:eastAsia="Times New Roman" w:hAnsi="Times New Roman"/>
          <w:b/>
          <w:bCs/>
          <w:color w:val="333333"/>
          <w:sz w:val="22"/>
          <w:szCs w:val="22"/>
          <w:rtl w:val="off"/>
        </w:rPr>
      </w:pPr>
      <w:r>
        <w:rPr>
          <w:rFonts w:ascii="Times New Roman" w:eastAsia="Times New Roman" w:hAnsi="Times New Roman" w:hint="default"/>
          <w:b/>
          <w:bCs/>
          <w:color w:val="333333"/>
          <w:sz w:val="22"/>
          <w:szCs w:val="22"/>
        </w:rPr>
        <w:t>СПЕЦИФИКАЦИЯ</w:t>
      </w:r>
    </w:p>
    <w:p>
      <w:pPr>
        <w:jc w:val="center"/>
        <w:spacing w:after="50" w:before="0"/>
        <w:rPr>
          <w:rFonts w:ascii="Times New Roman" w:eastAsia="Times New Roman" w:hAnsi="Times New Roman" w:hint="default"/>
          <w:sz w:val="22"/>
          <w:szCs w:val="22"/>
        </w:rPr>
      </w:pPr>
    </w:p>
    <w:p>
      <w:pPr>
        <w:autoSpaceDE w:val="off"/>
        <w:autoSpaceDN w:val="off"/>
        <w:widowControl w:val="off"/>
        <w:spacing w:after="0" w:line="240" w:lineRule="auto"/>
        <w:rPr>
          <w:rFonts w:hAnsi="Arial"/>
          <w:rtl w:val="off"/>
        </w:rPr>
      </w:pPr>
      <w:r>
        <w:rPr>
          <w:rFonts w:ascii="Times New Roman" w:eastAsia="Times New Roman" w:hAnsi="Times New Roman" w:hint="default"/>
          <w:color w:val="333333"/>
          <w:sz w:val="22"/>
          <w:szCs w:val="22"/>
          <w:spacing w:val="0"/>
        </w:rPr>
        <w:t xml:space="preserve">1. Исполнитель обязуется оказать </w:t>
      </w:r>
      <w:r>
        <w:rPr>
          <w:rFonts w:ascii="Times New Roman" w:eastAsia="Times New Roman" w:hAnsi="Times New Roman" w:hint="default"/>
          <w:color w:val="333333"/>
          <w:sz w:val="22"/>
          <w:szCs w:val="22"/>
          <w:spacing w:val="0"/>
          <w:rtl w:val="off"/>
        </w:rPr>
        <w:t xml:space="preserve">Заказчику </w:t>
      </w:r>
      <w:r>
        <w:rPr>
          <w:rFonts w:ascii="Times New Roman" w:eastAsia="Times New Roman" w:hAnsi="Times New Roman" w:hint="default"/>
          <w:color w:val="333333"/>
          <w:sz w:val="22"/>
          <w:szCs w:val="22"/>
          <w:spacing w:val="0"/>
        </w:rPr>
        <w:t xml:space="preserve">следующие </w:t>
      </w:r>
      <w:r>
        <w:rPr>
          <w:rFonts w:ascii="Times New Roman" w:eastAsia="Times New Roman" w:hAnsi="Times New Roman" w:hint="default"/>
          <w:color w:val="333333"/>
          <w:sz w:val="22"/>
          <w:szCs w:val="22"/>
          <w:spacing w:val="0"/>
          <w:rtl w:val="off"/>
        </w:rPr>
        <w:t>у</w:t>
      </w:r>
      <w:r>
        <w:rPr>
          <w:rFonts w:ascii="Times New Roman" w:eastAsia="Times New Roman" w:hAnsi="Times New Roman" w:hint="default"/>
          <w:color w:val="333333"/>
          <w:sz w:val="22"/>
          <w:szCs w:val="22"/>
          <w:spacing w:val="0"/>
        </w:rPr>
        <w:t>слуги</w:t>
      </w:r>
      <w:r>
        <w:rPr>
          <w:rFonts w:ascii="Times New Roman" w:eastAsia="Times New Roman" w:hAnsi="Times New Roman" w:hint="default"/>
          <w:color w:val="333333"/>
          <w:sz w:val="22"/>
          <w:szCs w:val="22"/>
          <w:spacing w:val="0"/>
          <w:rtl w:val="off"/>
        </w:rPr>
        <w:t xml:space="preserve"> </w:t>
      </w:r>
      <w:r>
        <w:rPr>
          <w:lang w:eastAsia="en-US"/>
          <w:rFonts w:hAnsi="Times New Roman"/>
          <w:kern w:val="0"/>
        </w:rPr>
        <w:t>по Договору</w:t>
      </w:r>
      <w:r>
        <w:rPr>
          <w:rFonts w:ascii="Calibri" w:eastAsia="Calibri"/>
        </w:rPr>
        <w:t xml:space="preserve"> </w:t>
      </w:r>
      <w:r>
        <w:rPr>
          <w:lang w:eastAsia="en-US"/>
          <w:rFonts w:hAnsi="Times New Roman"/>
          <w:kern w:val="0"/>
        </w:rPr>
        <w:t>оказания информационно-консультационных услуг № __ от "__" ________ 20__ г. (далее - Договор):</w:t>
      </w:r>
    </w:p>
    <w:p>
      <w:pPr>
        <w:autoSpaceDE w:val="off"/>
        <w:autoSpaceDN w:val="off"/>
        <w:widowControl w:val="off"/>
        <w:spacing w:after="0" w:line="240" w:lineRule="auto"/>
        <w:rPr>
          <w:rFonts w:hAnsi="Arial"/>
          <w:rtl w:val="off"/>
        </w:rPr>
      </w:pPr>
    </w:p>
    <w:tbl>
      <w:tblPr>
        <w:tblW w:w="9915" w:type="dxa"/>
        <w:tblInd w:w="-63" w:type="dxa"/>
        <w:tblLook w:val="04A0" w:firstRow="1" w:lastRow="0" w:firstColumn="1" w:lastColumn="0" w:noHBand="0" w:noVBand="1"/>
        <w:tblCellMar>
          <w:top w:w="62" w:type="dxa"/>
          <w:left w:w="62" w:type="dxa"/>
          <w:bottom w:w="62" w:type="dxa"/>
          <w:right w:w="62" w:type="dxa"/>
        </w:tblCellMar>
      </w:tblPr>
      <w:tblGrid>
        <w:gridCol w:w="344"/>
        <w:gridCol w:w="1423"/>
        <w:gridCol w:w="4899"/>
        <w:gridCol w:w="1414"/>
        <w:gridCol w:w="1835"/>
      </w:tblGrid>
      <w:tr>
        <w:trPr>
          <w:trHeight w:val="719" w:hRule="atLeast"/>
        </w:trP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w:t>
            </w:r>
          </w:p>
        </w:tc>
        <w:tc>
          <w:tcPr>
            <w:tcW w:w="1423" w:type="dxa"/>
            <w:tcBorders>
              <w:top w:val="single" w:sz="4" w:space="0" w:color="000000"/>
              <w:left w:val="single" w:sz="4" w:space="0" w:color="000000"/>
              <w:bottom w:val="single" w:sz="4" w:space="0" w:color="auto"/>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Период оказания</w:t>
            </w: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Вид и содержание услуги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Количество (объем) </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Стоимость, руб.</w:t>
            </w:r>
          </w:p>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Бихевиоризм, ПАП как наука, основополагающие характеристики ПАП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Оперантное обусловление. Респондентное обусловление.</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Антецеденты. Мотивационные условия.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Гашение</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5</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Применение подкрепления, побочные эффекты подкрепления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6</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Режимы подкрепления, закон пропорциональности частот и подкреплений</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7</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val="en-US" w:eastAsia="en-US"/>
                <w:rFonts w:ascii="Times New Roman" w:eastAsia="Times New Roman" w:hAnsi="Times New Roman"/>
                <w:kern w:val="0"/>
              </w:rPr>
            </w:pPr>
            <w:r>
              <w:rPr>
                <w:lang w:eastAsia="en-US"/>
                <w:rFonts w:ascii="Times New Roman" w:eastAsia="Times New Roman" w:hAnsi="Times New Roman"/>
                <w:kern w:val="0"/>
              </w:rPr>
              <w:t xml:space="preserve">Цепочки. Обучение имитации.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8</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Формирование реакции. Безошибочное обучение. Подсказки.</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9</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Метод обучения отдельными блоками. Свободные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10</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Оценка поведения. Измерения.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Работа с данными. Валидность данных.</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Наблюдаемые и измеряемые параметры поведения. Однообъектные модели исследования обзорно.</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Однообъектные исследования. Логика дизайнов. Верификация, репликация, контроль.</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Реверсивный дизайн. Альтернирующий дизайн.</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15</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Многофоновый дизайн. Дизайн с переменным критерием.</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16</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Генерализация. Технологии обучения.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17</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Функциональный анализ поведения. Экспериментальный функциональный анализ.</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18</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Теория вербального поведения, базовые вербальные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19</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Теория вербального поведения, комплексные вербальные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20</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Жетонные системы подкрепления. Контракты.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Коррекция нежелательного поведения. Реактивные процедуры. Побочные эффекты реактивных процедур.</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Управление собственным поведением.</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Этика.</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Свободная тема, ответы на частозадаваемые вопросы.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rPr>
          <w:trHeight w:val="297" w:hRule="atLeast"/>
        </w:trPr>
        <w:tc>
          <w:tcPr>
            <w:tcW w:w="6666" w:type="dxa"/>
            <w:gridSpan w:val="3"/>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tl w:val="off"/>
              </w:rPr>
              <w:t>Всего часов:</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tabs>
                <w:tab w:val="left" w:pos="1680"/>
              </w:tabs>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48</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tabs>
                <w:tab w:val="left" w:pos="1680"/>
              </w:tabs>
              <w:spacing w:after="0" w:line="240" w:lineRule="auto"/>
              <w:rPr>
                <w:lang w:val="en-US" w:eastAsia="en-US"/>
                <w:rFonts w:ascii="Times New Roman" w:eastAsia="Times New Roman" w:hAnsi="Times New Roman"/>
                <w:kern w:val="0"/>
              </w:rPr>
            </w:pPr>
          </w:p>
        </w:tc>
      </w:tr>
    </w:tbl>
    <w:p>
      <w:pPr>
        <w:ind w:firstLine="540"/>
        <w:autoSpaceDE w:val="off"/>
        <w:autoSpaceDN w:val="off"/>
        <w:jc w:val="both"/>
        <w:spacing w:after="0" w:line="240" w:lineRule="auto"/>
        <w:rPr>
          <w:lang w:eastAsia="en-US"/>
          <w:rFonts w:ascii="Calibri" w:eastAsia="Calibri" w:hAnsi="Times New Roman"/>
          <w:kern w:val="0"/>
        </w:rPr>
      </w:pPr>
      <w:r>
        <w:rPr>
          <w:lang w:eastAsia="en-US"/>
          <w:rFonts w:hAnsi="Times New Roman"/>
          <w:b/>
          <w:bCs/>
          <w:kern w:val="0"/>
        </w:rPr>
        <w:t>Итого</w:t>
      </w:r>
      <w:r>
        <w:rPr>
          <w:lang w:eastAsia="en-US"/>
          <w:rFonts w:hAnsi="Times New Roman"/>
          <w:b/>
          <w:bCs/>
          <w:kern w:val="0"/>
          <w:rtl w:val="off"/>
        </w:rPr>
        <w:t>:</w:t>
      </w:r>
    </w:p>
    <w:p>
      <w:pPr>
        <w:rPr>
          <w:lang w:eastAsia="en-US"/>
          <w:rFonts w:ascii="Calibri" w:eastAsia="Calibri" w:hAnsi="Times New Roman"/>
          <w:kern w:val="0"/>
        </w:rPr>
      </w:pPr>
      <w:r>
        <w:rPr>
          <w:lang w:eastAsia="en-US"/>
          <w:rFonts w:hAnsi="Times New Roman"/>
          <w:kern w:val="0"/>
          <w:rtl w:val="off"/>
        </w:rPr>
        <w:t xml:space="preserve">   2.  </w:t>
      </w:r>
      <w:r>
        <w:rPr>
          <w:lang w:eastAsia="en-US"/>
          <w:rFonts w:hAnsi="Times New Roman"/>
          <w:kern w:val="0"/>
        </w:rPr>
        <w:t>Вышеперечисленные услуги оказаны согласно Договору своевременно в необходимом объеме и в соответствии с требованиями, установленными Договором к их качеству. Заказчик претензий по объему, качеству и срокам оказания услуг не имеет.</w:t>
      </w:r>
    </w:p>
    <w:p>
      <w:pPr>
        <w:rPr>
          <w:lang w:eastAsia="en-US"/>
          <w:rFonts w:ascii="Calibri" w:eastAsia="Calibri" w:hAnsi="Times New Roman"/>
          <w:kern w:val="0"/>
        </w:rPr>
      </w:pPr>
      <w:r>
        <w:rPr>
          <w:lang w:eastAsia="en-US"/>
          <w:rFonts w:hAnsi="Times New Roman"/>
          <w:kern w:val="0"/>
          <w:rtl w:val="off"/>
        </w:rPr>
        <w:t xml:space="preserve">   3.  О</w:t>
      </w:r>
      <w:r>
        <w:rPr>
          <w:lang w:eastAsia="en-US"/>
          <w:rFonts w:hAnsi="Times New Roman"/>
          <w:kern w:val="0"/>
        </w:rPr>
        <w:t>бщая стоимость оказанных услуг за период: _________ составила _____ (__________) руб.</w:t>
      </w:r>
    </w:p>
    <w:p>
      <w:pPr>
        <w:rPr>
          <w:lang w:eastAsia="en-US"/>
          <w:rFonts w:hAnsi="Times New Roman"/>
          <w:kern w:val="0"/>
        </w:rPr>
      </w:pPr>
      <w:r>
        <w:rPr>
          <w:lang w:eastAsia="en-US"/>
          <w:rFonts w:hAnsi="Times New Roman"/>
          <w:kern w:val="0"/>
          <w:rtl w:val="off"/>
        </w:rPr>
        <w:t xml:space="preserve">   4.  </w:t>
      </w:r>
      <w:r>
        <w:rPr>
          <w:lang w:eastAsia="en-US"/>
          <w:rFonts w:hAnsi="Times New Roman"/>
          <w:kern w:val="0"/>
        </w:rPr>
        <w:t>Настоящ</w:t>
      </w:r>
      <w:r>
        <w:rPr>
          <w:lang w:eastAsia="en-US"/>
          <w:rFonts w:hAnsi="Times New Roman"/>
          <w:kern w:val="0"/>
          <w:rtl w:val="off"/>
        </w:rPr>
        <w:t>ая Спецификация</w:t>
      </w:r>
      <w:r>
        <w:rPr>
          <w:lang w:eastAsia="en-US"/>
          <w:rFonts w:hAnsi="Times New Roman"/>
          <w:kern w:val="0"/>
        </w:rPr>
        <w:t xml:space="preserve"> составлен</w:t>
      </w:r>
      <w:r>
        <w:rPr>
          <w:lang w:eastAsia="en-US"/>
          <w:rFonts w:hAnsi="Times New Roman"/>
          <w:kern w:val="0"/>
          <w:rtl w:val="off"/>
        </w:rPr>
        <w:t>а</w:t>
      </w:r>
      <w:r>
        <w:rPr>
          <w:lang w:eastAsia="en-US"/>
          <w:rFonts w:hAnsi="Times New Roman"/>
          <w:kern w:val="0"/>
        </w:rPr>
        <w:t xml:space="preserve"> в двух экземплярах, по одному для Исполнителя и Заказчика.</w:t>
      </w:r>
    </w:p>
    <w:p>
      <w:pPr>
        <w:ind w:firstLine="284"/>
        <w:autoSpaceDE w:val="off"/>
        <w:autoSpaceDN w:val="off"/>
        <w:jc w:val="both"/>
        <w:spacing w:after="0" w:line="240" w:lineRule="auto"/>
        <w:rPr>
          <w:lang w:eastAsia="en-US"/>
          <w:rFonts w:ascii="Calibri" w:eastAsia="Calibri" w:hAnsi="Times New Roman"/>
          <w:kern w:val="0"/>
        </w:rPr>
      </w:pPr>
    </w:p>
    <w:p>
      <w:pPr>
        <w:ind w:firstLine="540"/>
        <w:autoSpaceDE w:val="off"/>
        <w:autoSpaceDN w:val="off"/>
        <w:jc w:val="both"/>
        <w:spacing w:after="0" w:line="240" w:lineRule="auto"/>
        <w:rPr>
          <w:lang w:eastAsia="en-US"/>
          <w:rFonts w:ascii="Calibri" w:eastAsia="Calibri" w:hAnsi="Times New Roman"/>
          <w:kern w:val="0"/>
        </w:rPr>
      </w:pPr>
    </w:p>
    <w:p>
      <w:pPr>
        <w:autoSpaceDE w:val="off"/>
        <w:autoSpaceDN w:val="off"/>
        <w:jc w:val="both"/>
        <w:spacing w:after="0" w:line="240" w:lineRule="auto"/>
        <w:rPr>
          <w:lang w:eastAsia="en-US"/>
          <w:rFonts w:hAnsi="Times New Roman"/>
          <w:b/>
          <w:kern w:val="0"/>
        </w:rPr>
      </w:pPr>
      <w:r>
        <w:rPr>
          <w:lang w:eastAsia="en-US"/>
          <w:rFonts w:hAnsi="Times New Roman"/>
          <w:b/>
          <w:kern w:val="0"/>
        </w:rPr>
        <w:t>Заказчик                                                                 Исполнитель</w:t>
      </w:r>
    </w:p>
    <w:p>
      <w:pPr>
        <w:autoSpaceDE w:val="off"/>
        <w:autoSpaceDN w:val="off"/>
        <w:jc w:val="both"/>
        <w:spacing w:after="0" w:line="240" w:lineRule="auto"/>
        <w:rPr>
          <w:lang w:eastAsia="en-US"/>
          <w:rFonts w:ascii="Calibri" w:eastAsia="Calibri" w:hAnsi="Times New Roman"/>
          <w:kern w:val="0"/>
        </w:rPr>
      </w:pPr>
    </w:p>
    <w:p>
      <w:pPr>
        <w:autoSpaceDE w:val="off"/>
        <w:autoSpaceDN w:val="off"/>
        <w:jc w:val="both"/>
        <w:spacing w:after="0" w:line="240" w:lineRule="auto"/>
        <w:rPr>
          <w:lang w:eastAsia="en-US"/>
          <w:rFonts w:ascii="Calibri" w:eastAsia="Calibri" w:hAnsi="Times New Roman"/>
          <w:kern w:val="0"/>
        </w:rPr>
      </w:pPr>
    </w:p>
    <w:p>
      <w:pPr>
        <w:autoSpaceDE w:val="off"/>
        <w:autoSpaceDN w:val="off"/>
        <w:jc w:val="both"/>
        <w:spacing w:after="0" w:line="240" w:lineRule="auto"/>
        <w:rPr>
          <w:lang w:eastAsia="en-US"/>
          <w:rFonts w:ascii="Calibri" w:eastAsia="Calibri" w:hAnsi="Times New Roman"/>
          <w:kern w:val="0"/>
        </w:rPr>
      </w:pPr>
      <w:r>
        <w:rPr>
          <w:lang w:eastAsia="en-US"/>
          <w:rFonts w:hAnsi="Times New Roman"/>
          <w:kern w:val="0"/>
        </w:rPr>
        <w:t>_____________________ /</w:t>
      </w:r>
      <w:r>
        <w:rPr>
          <w:lang w:eastAsia="en-US"/>
          <w:rFonts w:hAnsi="Times New Roman"/>
          <w:sz w:val="24"/>
          <w:szCs w:val="24"/>
          <w:kern w:val="0"/>
        </w:rPr>
        <w:t xml:space="preserve"> </w:t>
      </w:r>
      <w:r>
        <w:rPr>
          <w:lang w:eastAsia="en-US"/>
          <w:rFonts w:hAnsi="Times New Roman"/>
          <w:kern w:val="0"/>
        </w:rPr>
        <w:t>______________/              _____________________ / Жесткова Е.Б.</w:t>
      </w:r>
    </w:p>
    <w:p>
      <w:pPr>
        <w:autoSpaceDE w:val="off"/>
        <w:autoSpaceDN w:val="off"/>
        <w:widowControl w:val="off"/>
        <w:spacing w:after="0" w:line="240" w:lineRule="auto"/>
        <w:rPr>
          <w:rFonts w:hAnsi="Arial"/>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tl w:val="off"/>
        </w:rPr>
      </w:pPr>
    </w:p>
    <w:p>
      <w:pPr>
        <w:autoSpaceDE w:val="off"/>
        <w:autoSpaceDN w:val="off"/>
        <w:jc w:val="both"/>
        <w:spacing w:after="0" w:line="240" w:lineRule="auto"/>
        <w:rPr>
          <w:lang w:eastAsia="en-US"/>
          <w:rFonts w:ascii="Calibri" w:eastAsia="Calibri" w:hAnsi="Times New Roman"/>
          <w:sz w:val="20"/>
          <w:szCs w:val="20"/>
          <w:kern w:val="0"/>
        </w:rPr>
      </w:pPr>
    </w:p>
    <w:p>
      <w:pPr>
        <w:autoSpaceDE w:val="off"/>
        <w:autoSpaceDN w:val="off"/>
        <w:jc w:val="right"/>
        <w:spacing w:after="0" w:line="240" w:lineRule="auto"/>
        <w:rPr>
          <w:lang w:eastAsia="en-US"/>
          <w:rFonts w:hAnsi="Times New Roman"/>
          <w:b/>
          <w:bCs/>
          <w:sz w:val="20"/>
          <w:szCs w:val="20"/>
          <w:kern w:val="0"/>
        </w:rPr>
      </w:pPr>
      <w:r>
        <w:rPr>
          <w:lang w:eastAsia="en-US"/>
          <w:rFonts w:hAnsi="Times New Roman"/>
          <w:b/>
          <w:bCs/>
          <w:sz w:val="20"/>
          <w:szCs w:val="20"/>
          <w:kern w:val="0"/>
        </w:rPr>
        <w:t xml:space="preserve">Приложение № </w:t>
      </w:r>
      <w:r>
        <w:rPr>
          <w:lang w:eastAsia="en-US"/>
          <w:rFonts w:hAnsi="Times New Roman"/>
          <w:b/>
          <w:bCs/>
          <w:sz w:val="20"/>
          <w:szCs w:val="20"/>
          <w:kern w:val="0"/>
          <w:rtl w:val="off"/>
        </w:rPr>
        <w:t>2</w:t>
      </w:r>
    </w:p>
    <w:p>
      <w:pPr>
        <w:autoSpaceDE w:val="off"/>
        <w:autoSpaceDN w:val="off"/>
        <w:jc w:val="right"/>
        <w:spacing w:after="0" w:line="240" w:lineRule="auto"/>
        <w:rPr>
          <w:lang w:eastAsia="en-US"/>
          <w:rFonts w:ascii="Calibri" w:eastAsia="Calibri" w:hAnsi="Times New Roman"/>
          <w:b/>
          <w:bCs/>
          <w:sz w:val="20"/>
          <w:szCs w:val="20"/>
          <w:kern w:val="0"/>
        </w:rPr>
      </w:pPr>
      <w:r>
        <w:rPr>
          <w:lang w:eastAsia="en-US"/>
          <w:rFonts w:hAnsi="Times New Roman"/>
          <w:sz w:val="20"/>
          <w:szCs w:val="20"/>
          <w:kern w:val="0"/>
        </w:rPr>
        <w:t>к договору возмездного оказания услуг</w:t>
      </w:r>
    </w:p>
    <w:p>
      <w:pPr>
        <w:autoSpaceDE w:val="off"/>
        <w:autoSpaceDN w:val="off"/>
        <w:jc w:val="right"/>
        <w:spacing w:after="0" w:line="240" w:lineRule="auto"/>
        <w:rPr>
          <w:lang w:eastAsia="en-US"/>
          <w:rFonts w:hAnsi="Times New Roman"/>
          <w:sz w:val="20"/>
          <w:szCs w:val="20"/>
          <w:kern w:val="0"/>
        </w:rPr>
      </w:pPr>
      <w:r>
        <w:rPr>
          <w:lang w:eastAsia="en-US"/>
          <w:rFonts w:hAnsi="Times New Roman"/>
          <w:sz w:val="20"/>
          <w:szCs w:val="20"/>
          <w:kern w:val="0"/>
        </w:rPr>
        <w:t>№ __ от "__" ________ 20__ г.</w:t>
      </w:r>
    </w:p>
    <w:p>
      <w:pPr>
        <w:autoSpaceDE w:val="off"/>
        <w:autoSpaceDN w:val="off"/>
        <w:jc w:val="right"/>
        <w:spacing w:after="0" w:line="240" w:lineRule="auto"/>
        <w:rPr>
          <w:lang w:eastAsia="en-US"/>
          <w:rFonts w:hAnsi="Times New Roman"/>
          <w:sz w:val="20"/>
          <w:szCs w:val="20"/>
          <w:kern w:val="0"/>
        </w:rPr>
      </w:pPr>
    </w:p>
    <w:p>
      <w:pPr>
        <w:autoSpaceDE w:val="off"/>
        <w:autoSpaceDN w:val="off"/>
        <w:outlineLvl w:val="0"/>
        <w:jc w:val="center"/>
        <w:spacing w:after="0" w:line="240" w:lineRule="auto"/>
        <w:rPr>
          <w:lang w:eastAsia="en-US"/>
          <w:rFonts w:ascii="Calibri" w:eastAsia="Calibri" w:hAnsi="Times New Roman"/>
          <w:kern w:val="0"/>
        </w:rPr>
      </w:pPr>
    </w:p>
    <w:p>
      <w:pPr>
        <w:autoSpaceDE w:val="off"/>
        <w:autoSpaceDN w:val="off"/>
        <w:jc w:val="center"/>
        <w:spacing w:after="0" w:line="240" w:lineRule="auto"/>
        <w:rPr>
          <w:lang w:eastAsia="en-US"/>
          <w:rFonts w:hAnsi="Times New Roman"/>
          <w:b/>
          <w:kern w:val="0"/>
        </w:rPr>
      </w:pPr>
      <w:r>
        <w:rPr>
          <w:lang w:eastAsia="en-US"/>
          <w:rFonts w:hAnsi="Times New Roman"/>
          <w:b/>
          <w:kern w:val="0"/>
        </w:rPr>
        <w:t>АКТ №___</w:t>
      </w:r>
    </w:p>
    <w:p>
      <w:pPr>
        <w:autoSpaceDE w:val="off"/>
        <w:autoSpaceDN w:val="off"/>
        <w:jc w:val="center"/>
        <w:spacing w:after="0" w:line="240" w:lineRule="auto"/>
        <w:rPr>
          <w:lang w:eastAsia="en-US"/>
          <w:rFonts w:ascii="Calibri" w:eastAsia="Calibri" w:hAnsi="Times New Roman"/>
          <w:b/>
          <w:kern w:val="0"/>
        </w:rPr>
      </w:pPr>
      <w:r>
        <w:rPr>
          <w:lang w:eastAsia="en-US"/>
          <w:rFonts w:hAnsi="Times New Roman"/>
          <w:b/>
          <w:kern w:val="0"/>
        </w:rPr>
        <w:t xml:space="preserve"> об оказании услуг</w:t>
      </w:r>
    </w:p>
    <w:p>
      <w:pPr>
        <w:autoSpaceDE w:val="off"/>
        <w:autoSpaceDN w:val="off"/>
        <w:jc w:val="center"/>
        <w:spacing w:after="0" w:line="240" w:lineRule="auto"/>
        <w:rPr>
          <w:lang w:eastAsia="en-US"/>
          <w:rFonts w:ascii="Calibri" w:eastAsia="Calibri" w:hAnsi="Times New Roman"/>
          <w:bCs/>
          <w:i/>
          <w:iCs/>
          <w:kern w:val="0"/>
        </w:rPr>
      </w:pPr>
      <w:r>
        <w:rPr>
          <w:lang w:eastAsia="en-US"/>
          <w:rFonts w:hAnsi="Times New Roman"/>
          <w:bCs/>
          <w:i/>
          <w:iCs/>
          <w:kern w:val="0"/>
        </w:rPr>
        <w:t>(форма)</w:t>
      </w:r>
    </w:p>
    <w:p>
      <w:pPr>
        <w:ind w:firstLine="540"/>
        <w:autoSpaceDE w:val="off"/>
        <w:autoSpaceDN w:val="off"/>
        <w:jc w:val="both"/>
        <w:spacing w:after="0" w:line="240" w:lineRule="auto"/>
        <w:rPr>
          <w:lang w:eastAsia="en-US"/>
          <w:rFonts w:ascii="Calibri" w:eastAsia="Calibri" w:hAnsi="Times New Roman"/>
          <w:kern w:val="0"/>
        </w:rPr>
      </w:pPr>
    </w:p>
    <w:tbl>
      <w:tblPr>
        <w:tblW w:w="5000" w:type="pct"/>
        <w:tblLook w:val="0000" w:firstRow="0" w:lastRow="0" w:firstColumn="0" w:lastColumn="0" w:noHBand="0" w:noVBand="0"/>
      </w:tblPr>
      <w:tblGrid>
        <w:gridCol w:w="4960"/>
        <w:gridCol w:w="4964"/>
      </w:tblGrid>
      <w:tr>
        <w:tc>
          <w:tcPr>
            <w:tcW w:w="5103" w:type="dxa"/>
            <w:shd w:val="clear" w:color="auto" w:fill="auto"/>
            <w:tcMar>
              <w:top w:w="0" w:type="dxa"/>
              <w:left w:w="0" w:type="dxa"/>
              <w:bottom w:w="0" w:type="dxa"/>
              <w:right w:w="0" w:type="dxa"/>
            </w:tcMar>
          </w:tcPr>
          <w:p>
            <w:pPr>
              <w:autoSpaceDE w:val="off"/>
              <w:autoSpaceDN w:val="off"/>
              <w:widowControl w:val="off"/>
              <w:spacing w:after="0" w:line="240" w:lineRule="auto"/>
              <w:rPr>
                <w:rFonts w:hAnsi="Times New Roman"/>
              </w:rPr>
            </w:pPr>
            <w:r>
              <w:rPr>
                <w:rFonts w:hAnsi="Times New Roman"/>
              </w:rPr>
              <w:t>г. ______________</w:t>
            </w:r>
          </w:p>
        </w:tc>
        <w:tc>
          <w:tcPr>
            <w:tcW w:w="5103" w:type="dxa"/>
            <w:shd w:val="clear" w:color="auto" w:fill="auto"/>
            <w:tcMar>
              <w:top w:w="0" w:type="dxa"/>
              <w:left w:w="0" w:type="dxa"/>
              <w:bottom w:w="0" w:type="dxa"/>
              <w:right w:w="0" w:type="dxa"/>
            </w:tcMar>
          </w:tcPr>
          <w:p>
            <w:pPr>
              <w:autoSpaceDE w:val="off"/>
              <w:autoSpaceDN w:val="off"/>
              <w:widowControl w:val="off"/>
              <w:jc w:val="right"/>
              <w:spacing w:after="0" w:line="240" w:lineRule="auto"/>
              <w:rPr>
                <w:rFonts w:hAnsi="Times New Roman"/>
              </w:rPr>
            </w:pPr>
            <w:r>
              <w:rPr>
                <w:rFonts w:hAnsi="Times New Roman"/>
              </w:rPr>
              <w:t>"__"________ 20__ </w:t>
            </w:r>
          </w:p>
        </w:tc>
      </w:tr>
    </w:tbl>
    <w:p>
      <w:pPr>
        <w:jc w:val="both"/>
        <w:spacing w:after="0" w:line="240" w:lineRule="auto"/>
        <w:rPr>
          <w:lang w:eastAsia="en-US"/>
          <w:rFonts w:ascii="Calibri" w:eastAsia="Calibri" w:hAnsi="Times New Roman"/>
          <w:kern w:val="0"/>
        </w:rPr>
      </w:pPr>
      <w:r>
        <w:rPr>
          <w:rFonts w:hAnsi="Times New Roman"/>
        </w:rPr>
        <w:t>г.</w:t>
      </w:r>
    </w:p>
    <w:tbl>
      <w:tblPr>
        <w:tblW w:w="10036" w:type="dxa"/>
        <w:tblInd w:w="-113" w:type="dxa"/>
        <w:tblLook w:val="04A0" w:firstRow="1" w:lastRow="0" w:firstColumn="1" w:lastColumn="0" w:noHBand="0" w:noVBand="1"/>
        <w:tblCellMar>
          <w:top w:w="108" w:type="dxa"/>
          <w:left w:w="0" w:type="dxa"/>
          <w:bottom w:w="108" w:type="dxa"/>
          <w:right w:w="0" w:type="dxa"/>
        </w:tblCellMar>
      </w:tblPr>
      <w:tblGrid>
        <w:gridCol w:w="3687"/>
        <w:gridCol w:w="6349"/>
      </w:tblGrid>
      <w:tr>
        <w:trPr>
          <w:trHeight w:val="216" w:hRule="atLeast"/>
        </w:trPr>
        <w:tc>
          <w:tcPr>
            <w:tcW w:w="3687" w:type="dxa"/>
            <w:tcBorders>
              <w:top w:val="single" w:sz="4" w:space="0" w:color="000000"/>
              <w:left w:val="single" w:sz="4" w:space="0" w:color="000000"/>
            </w:tcBorders>
            <w:shd w:val="clear" w:color="auto" w:fill="auto"/>
            <w:tcMar>
              <w:top w:w="0" w:type="dxa"/>
              <w:left w:w="108" w:type="dxa"/>
              <w:bottom w:w="0" w:type="dxa"/>
              <w:right w:w="108" w:type="dxa"/>
            </w:tcMar>
          </w:tcPr>
          <w:p>
            <w:pPr>
              <w:ind w:firstLine="142"/>
              <w:jc w:val="both"/>
              <w:spacing w:after="0" w:line="240" w:lineRule="auto"/>
              <w:rPr>
                <w:lang w:eastAsia="en-US"/>
                <w:rFonts w:ascii="Calibri" w:eastAsia="Calibri" w:hAnsi="Times New Roman"/>
                <w:b/>
                <w:kern w:val="0"/>
              </w:rPr>
            </w:pPr>
            <w:r>
              <w:rPr>
                <w:lang w:eastAsia="en-US"/>
                <w:rFonts w:hAnsi="Times New Roman"/>
                <w:b/>
                <w:color w:val="000000"/>
                <w:kern w:val="0"/>
              </w:rPr>
              <w:t>«Исполнитель»:</w:t>
            </w:r>
          </w:p>
        </w:tc>
        <w:tc>
          <w:tcPr>
            <w:tcW w:w="634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kern w:val="0"/>
              </w:rPr>
            </w:pPr>
            <w:r>
              <w:rPr>
                <w:rFonts w:hAnsi="Times New Roman"/>
              </w:rPr>
              <w:t>Общество с ограниченной ответственностью "КМЦ "Педагогика и психология""</w:t>
            </w:r>
          </w:p>
        </w:tc>
      </w:tr>
      <w:tr>
        <w:trPr>
          <w:trHeight w:val="138" w:hRule="atLeast"/>
        </w:trPr>
        <w:tc>
          <w:tcPr>
            <w:tcW w:w="3687" w:type="dxa"/>
            <w:tcBorders>
              <w:top w:val="single" w:sz="4" w:space="0" w:color="000000"/>
              <w:left w:val="single" w:sz="4" w:space="0" w:color="000000"/>
            </w:tcBorders>
            <w:shd w:val="clear" w:color="auto" w:fill="auto"/>
            <w:tcMar>
              <w:top w:w="0" w:type="dxa"/>
              <w:left w:w="108" w:type="dxa"/>
              <w:bottom w:w="0" w:type="dxa"/>
              <w:right w:w="108" w:type="dxa"/>
            </w:tcMar>
            <w:vAlign w:val="center"/>
          </w:tcPr>
          <w:p>
            <w:pPr>
              <w:ind w:firstLine="142"/>
              <w:jc w:val="both"/>
              <w:spacing w:after="0" w:line="240" w:lineRule="auto"/>
              <w:rPr>
                <w:lang w:eastAsia="en-US"/>
                <w:rFonts w:ascii="Calibri" w:eastAsia="Calibri" w:hAnsi="Times New Roman"/>
                <w:b/>
                <w:bCs/>
                <w:kern w:val="0"/>
              </w:rPr>
            </w:pPr>
            <w:r>
              <w:rPr>
                <w:lang w:eastAsia="en-US"/>
                <w:rFonts w:hAnsi="Times New Roman"/>
                <w:b/>
                <w:bCs/>
                <w:color w:val="000000"/>
                <w:kern w:val="0"/>
              </w:rPr>
              <w:t>ИНН/ОГРН</w:t>
            </w:r>
          </w:p>
        </w:tc>
        <w:tc>
          <w:tcPr>
            <w:tcW w:w="634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kern w:val="0"/>
              </w:rPr>
            </w:pPr>
            <w:r>
              <w:rPr>
                <w:rFonts w:hAnsi="Times New Roman"/>
              </w:rPr>
              <w:t>7718281008 / 1157746979884</w:t>
            </w:r>
          </w:p>
        </w:tc>
      </w:tr>
      <w:tr>
        <w:trPr>
          <w:trHeight w:val="183" w:hRule="atLeast"/>
        </w:trPr>
        <w:tc>
          <w:tcPr>
            <w:tcW w:w="368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ind w:firstLine="142"/>
              <w:jc w:val="both"/>
              <w:spacing w:after="0" w:line="240" w:lineRule="auto"/>
              <w:rPr>
                <w:lang w:eastAsia="en-US"/>
                <w:rFonts w:ascii="Calibri" w:eastAsia="Calibri" w:hAnsi="Times New Roman"/>
                <w:b/>
                <w:bCs/>
                <w:kern w:val="0"/>
              </w:rPr>
            </w:pPr>
            <w:r>
              <w:rPr>
                <w:lang w:eastAsia="en-US"/>
                <w:rFonts w:hAnsi="Times New Roman"/>
                <w:b/>
                <w:bCs/>
                <w:color w:val="000000"/>
                <w:kern w:val="0"/>
              </w:rPr>
              <w:t>в лице генерального директора, действующего на основании Устава</w:t>
            </w:r>
          </w:p>
        </w:tc>
        <w:tc>
          <w:tcPr>
            <w:tcW w:w="63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kern w:val="0"/>
              </w:rPr>
            </w:pPr>
            <w:r>
              <w:rPr>
                <w:rFonts w:hAnsi="Times New Roman"/>
              </w:rPr>
              <w:t>Жестковой Екатерины Борисовны</w:t>
            </w:r>
          </w:p>
        </w:tc>
      </w:tr>
    </w:tbl>
    <w:p>
      <w:pPr>
        <w:jc w:val="both"/>
        <w:spacing w:after="0" w:line="240" w:lineRule="auto"/>
        <w:rPr>
          <w:lang w:eastAsia="en-US"/>
          <w:rFonts w:hAnsi="Times New Roman"/>
          <w:color w:val="000000"/>
          <w:kern w:val="0"/>
        </w:rPr>
      </w:pPr>
      <w:r>
        <w:rPr>
          <w:lang w:eastAsia="en-US"/>
          <w:rFonts w:hAnsi="Times New Roman"/>
          <w:color w:val="000000"/>
          <w:kern w:val="0"/>
        </w:rPr>
        <w:t>с одной стороны, и</w:t>
      </w:r>
    </w:p>
    <w:tbl>
      <w:tblPr>
        <w:tblW w:w="10036" w:type="dxa"/>
        <w:tblInd w:w="-113" w:type="dxa"/>
        <w:tblLook w:val="04A0" w:firstRow="1" w:lastRow="0" w:firstColumn="1" w:lastColumn="0" w:noHBand="0" w:noVBand="1"/>
        <w:tblCellMar>
          <w:top w:w="108" w:type="dxa"/>
          <w:left w:w="0" w:type="dxa"/>
          <w:bottom w:w="108" w:type="dxa"/>
          <w:right w:w="0" w:type="dxa"/>
        </w:tblCellMar>
      </w:tblPr>
      <w:tblGrid>
        <w:gridCol w:w="3657"/>
        <w:gridCol w:w="6379"/>
      </w:tblGrid>
      <w:tr>
        <w:trPr>
          <w:trHeight w:val="216" w:hRule="atLeast"/>
        </w:trPr>
        <w:tc>
          <w:tcPr>
            <w:tcW w:w="3657" w:type="dxa"/>
            <w:tcBorders>
              <w:top w:val="single" w:sz="4" w:space="0" w:color="000000"/>
              <w:left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b/>
                <w:kern w:val="0"/>
              </w:rPr>
            </w:pPr>
            <w:r>
              <w:rPr>
                <w:lang w:eastAsia="en-US"/>
                <w:rFonts w:hAnsi="Times New Roman"/>
                <w:b/>
                <w:color w:val="000000"/>
                <w:kern w:val="0"/>
              </w:rPr>
              <w:t>«Заказчик»:</w:t>
            </w:r>
          </w:p>
        </w:tc>
        <w:tc>
          <w:tcPr>
            <w:tcW w:w="637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i/>
                <w:iCs/>
                <w:kern w:val="0"/>
              </w:rPr>
            </w:pPr>
            <w:r>
              <w:rPr>
                <w:lang w:eastAsia="en-US"/>
                <w:rFonts w:hAnsi="Times New Roman"/>
                <w:i/>
                <w:iCs/>
                <w:kern w:val="0"/>
              </w:rPr>
              <w:t>ФИО</w:t>
            </w:r>
          </w:p>
        </w:tc>
      </w:tr>
      <w:tr>
        <w:trPr>
          <w:trHeight w:val="262" w:hRule="atLeast"/>
        </w:trPr>
        <w:tc>
          <w:tcPr>
            <w:tcW w:w="3657" w:type="dxa"/>
            <w:tcBorders>
              <w:top w:val="single" w:sz="4" w:space="0" w:color="000000"/>
              <w:left w:val="single" w:sz="4" w:space="0" w:color="000000"/>
            </w:tcBorders>
            <w:shd w:val="clear" w:color="auto" w:fill="auto"/>
            <w:tcMar>
              <w:top w:w="0" w:type="dxa"/>
              <w:left w:w="108" w:type="dxa"/>
              <w:bottom w:w="0" w:type="dxa"/>
              <w:right w:w="108" w:type="dxa"/>
            </w:tcMar>
            <w:vAlign w:val="center"/>
          </w:tcPr>
          <w:p>
            <w:pPr>
              <w:jc w:val="both"/>
              <w:spacing w:after="0" w:line="240" w:lineRule="auto"/>
              <w:rPr>
                <w:lang w:eastAsia="en-US"/>
                <w:rFonts w:ascii="Calibri" w:eastAsia="Calibri" w:hAnsi="Times New Roman"/>
                <w:b/>
                <w:kern w:val="0"/>
              </w:rPr>
            </w:pPr>
            <w:r>
              <w:rPr>
                <w:lang w:eastAsia="en-US"/>
                <w:rFonts w:hAnsi="Times New Roman"/>
                <w:b/>
                <w:color w:val="000000"/>
                <w:kern w:val="0"/>
              </w:rPr>
              <w:t>Паспорт гражданина РФ</w:t>
            </w:r>
          </w:p>
        </w:tc>
        <w:tc>
          <w:tcPr>
            <w:tcW w:w="6379"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jc w:val="both"/>
              <w:spacing w:after="0" w:line="240" w:lineRule="auto"/>
              <w:rPr>
                <w:lang w:eastAsia="en-US"/>
                <w:rFonts w:ascii="Calibri" w:eastAsia="Calibri" w:hAnsi="Times New Roman"/>
                <w:i/>
                <w:iCs/>
                <w:kern w:val="0"/>
              </w:rPr>
            </w:pPr>
            <w:r>
              <w:rPr>
                <w:lang w:eastAsia="en-US"/>
                <w:rFonts w:hAnsi="Times New Roman"/>
                <w:i/>
                <w:iCs/>
                <w:kern w:val="0"/>
              </w:rPr>
              <w:t>Серия, номер, кем выдан</w:t>
            </w:r>
          </w:p>
        </w:tc>
      </w:tr>
      <w:tr>
        <w:trPr>
          <w:trHeight w:val="80" w:hRule="atLeast"/>
        </w:trPr>
        <w:tc>
          <w:tcPr>
            <w:tcW w:w="365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b/>
                <w:kern w:val="0"/>
              </w:rPr>
            </w:pPr>
            <w:r>
              <w:rPr>
                <w:lang w:eastAsia="en-US"/>
                <w:rFonts w:hAnsi="Times New Roman"/>
                <w:b/>
                <w:kern w:val="0"/>
              </w:rPr>
              <w:t>Адрес</w:t>
            </w:r>
          </w:p>
        </w:tc>
        <w:tc>
          <w:tcPr>
            <w:tcW w:w="6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spacing w:after="0" w:line="240" w:lineRule="auto"/>
              <w:rPr>
                <w:lang w:eastAsia="en-US"/>
                <w:rFonts w:ascii="Calibri" w:eastAsia="Calibri" w:hAnsi="Times New Roman"/>
                <w:i/>
                <w:iCs/>
                <w:kern w:val="0"/>
              </w:rPr>
            </w:pPr>
            <w:r>
              <w:rPr>
                <w:lang w:eastAsia="en-US"/>
                <w:rFonts w:hAnsi="Times New Roman"/>
                <w:i/>
                <w:iCs/>
                <w:kern w:val="0"/>
              </w:rPr>
              <w:t>Адрес регистрации, места жительства</w:t>
            </w:r>
          </w:p>
        </w:tc>
      </w:tr>
    </w:tbl>
    <w:p>
      <w:pPr>
        <w:autoSpaceDE w:val="off"/>
        <w:autoSpaceDN w:val="off"/>
        <w:jc w:val="both"/>
        <w:spacing w:after="0" w:line="240" w:lineRule="auto"/>
      </w:pPr>
      <w:r>
        <w:rPr>
          <w:rFonts w:hAnsi="Times New Roman"/>
        </w:rPr>
        <w:t>с другой стороны, далее совместно именуемые</w:t>
      </w:r>
      <w:r>
        <w:rPr>
          <w:lang w:eastAsia="en-US"/>
          <w:rFonts w:hAnsi="Times New Roman"/>
          <w:kern w:val="0"/>
        </w:rPr>
        <w:t xml:space="preserve"> «Стороны», а по отдельности – «Сторона», составили настоящий акт (далее - Акт) о нижеследующем:</w:t>
      </w:r>
    </w:p>
    <w:p>
      <w:pPr>
        <w:ind w:firstLine="284"/>
        <w:autoSpaceDE w:val="off"/>
        <w:autoSpaceDN w:val="off"/>
        <w:jc w:val="both"/>
        <w:spacing w:after="0" w:line="240" w:lineRule="auto"/>
        <w:rPr>
          <w:lang w:eastAsia="en-US"/>
          <w:rFonts w:ascii="Calibri" w:eastAsia="Calibri" w:hAnsi="Times New Roman"/>
          <w:kern w:val="0"/>
        </w:rPr>
      </w:pPr>
    </w:p>
    <w:p>
      <w:pPr>
        <w:ind w:firstLine="284"/>
        <w:autoSpaceDE w:val="off"/>
        <w:autoSpaceDN w:val="off"/>
        <w:jc w:val="both"/>
        <w:spacing w:after="0" w:line="240" w:lineRule="auto"/>
        <w:rPr>
          <w:lang w:eastAsia="en-US"/>
          <w:rFonts w:hAnsi="Times New Roman"/>
          <w:kern w:val="0"/>
        </w:rPr>
      </w:pPr>
      <w:r>
        <w:rPr>
          <w:lang w:eastAsia="en-US"/>
          <w:rFonts w:hAnsi="Times New Roman"/>
          <w:kern w:val="0"/>
        </w:rPr>
        <w:t>1. Исполнителем были оказаны следующие услуги по Договору</w:t>
      </w:r>
      <w:r>
        <w:rPr>
          <w:rFonts w:ascii="Calibri" w:eastAsia="Calibri"/>
        </w:rPr>
        <w:t xml:space="preserve"> </w:t>
      </w:r>
      <w:r>
        <w:rPr>
          <w:lang w:eastAsia="en-US"/>
          <w:rFonts w:hAnsi="Times New Roman"/>
          <w:kern w:val="0"/>
        </w:rPr>
        <w:t>оказания информационно-консультационных услуг № __ от "__" ________ 20__ г. (далее - Договор):</w:t>
      </w:r>
    </w:p>
    <w:tbl>
      <w:tblPr>
        <w:tblW w:w="9915" w:type="dxa"/>
        <w:tblInd w:w="-63" w:type="dxa"/>
        <w:tblLook w:val="04A0" w:firstRow="1" w:lastRow="0" w:firstColumn="1" w:lastColumn="0" w:noHBand="0" w:noVBand="1"/>
        <w:tblCellMar>
          <w:top w:w="62" w:type="dxa"/>
          <w:left w:w="62" w:type="dxa"/>
          <w:bottom w:w="62" w:type="dxa"/>
          <w:right w:w="62" w:type="dxa"/>
        </w:tblCellMar>
      </w:tblPr>
      <w:tblGrid>
        <w:gridCol w:w="344"/>
        <w:gridCol w:w="1423"/>
        <w:gridCol w:w="4899"/>
        <w:gridCol w:w="1414"/>
        <w:gridCol w:w="1835"/>
      </w:tblGrid>
      <w:tr>
        <w:trPr>
          <w:trHeight w:val="719" w:hRule="atLeast"/>
        </w:trP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w:t>
            </w:r>
          </w:p>
        </w:tc>
        <w:tc>
          <w:tcPr>
            <w:tcW w:w="1423" w:type="dxa"/>
            <w:tcBorders>
              <w:top w:val="single" w:sz="4" w:space="0" w:color="000000"/>
              <w:left w:val="single" w:sz="4" w:space="0" w:color="000000"/>
              <w:bottom w:val="single" w:sz="4" w:space="0" w:color="auto"/>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Период оказания</w:t>
            </w: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Вид и содержание услуги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Количество (объем) </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Стоимость, руб.</w:t>
            </w:r>
          </w:p>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Бихевиоризм, ПАП как наука, основополагающие характеристики ПАП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Оперантное обусловление. Респондентное обусловление.</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 xml:space="preserve">Антецеденты. Мотивационные условия.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Гашение</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5</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Применение подкрепления, побочные эффекты подкрепления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6</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Режимы подкрепления, закон пропорциональности частот и подкреплений</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7</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val="en-US" w:eastAsia="en-US"/>
                <w:rFonts w:ascii="Times New Roman" w:eastAsia="Times New Roman" w:hAnsi="Times New Roman"/>
                <w:kern w:val="0"/>
              </w:rPr>
            </w:pPr>
            <w:r>
              <w:rPr>
                <w:lang w:eastAsia="en-US"/>
                <w:rFonts w:ascii="Times New Roman" w:eastAsia="Times New Roman" w:hAnsi="Times New Roman"/>
                <w:kern w:val="0"/>
              </w:rPr>
              <w:t xml:space="preserve">Цепочки. Обучение имитации.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8</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Формирование реакции. Безошибочное обучение. Подсказки.</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9</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Метод обучения отдельными блоками. Свободные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10</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Оценка поведения. Измерения.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Работа с данными. Валидность данных.</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Наблюдаемые и измеряемые параметры поведения. Однообъектные модели исследования обзорно.</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Однообъектные исследования. Логика дизайнов. Верификация, репликация, контроль.</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Реверсивный дизайн. Альтернирующий дизайн.</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15</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rFonts w:ascii="Times New Roman" w:eastAsia="Times New Roman" w:hAnsi="Times New Roman"/>
                <w:color w:val="1F1F1F"/>
                <w:shd w:val="clear" w:color="auto" w:fill="FFFFFF"/>
              </w:rPr>
              <w:t>Многофоновый дизайн. Дизайн с переменным критерием.</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16</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Генерализация. Технологии обучения.</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17</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Функциональный анализ поведения. Экспериментальный функциональный анализ.</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18</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Теория вербального поведения, базовые вербальные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19</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Теория вербального поведения, комплексные вербальные операнты.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20</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Жетонные системы подкрепления. Контракты.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21</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Коррекция нежелательного поведения. Реактивные процедуры. Побочные эффекты реактивных процедур.</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22</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Управление собственным поведением.</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23</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Этика.</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c>
          <w:tcPr>
            <w:tcW w:w="34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24</w:t>
            </w: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p>
        </w:tc>
        <w:tc>
          <w:tcPr>
            <w:tcW w:w="4899"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Свободная тема, ответы на частозадаваемые вопросы.</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2</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spacing w:after="0" w:line="240" w:lineRule="auto"/>
              <w:rPr>
                <w:lang w:eastAsia="en-US"/>
                <w:rFonts w:ascii="Times New Roman" w:eastAsia="Times New Roman" w:hAnsi="Times New Roman"/>
                <w:kern w:val="0"/>
              </w:rPr>
            </w:pPr>
          </w:p>
        </w:tc>
      </w:tr>
      <w:tr>
        <w:trPr>
          <w:trHeight w:val="297" w:hRule="atLeast"/>
        </w:trPr>
        <w:tc>
          <w:tcPr>
            <w:tcW w:w="6666" w:type="dxa"/>
            <w:gridSpan w:val="3"/>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tl w:val="off"/>
              </w:rPr>
              <w:t>Всего часов:</w:t>
            </w:r>
          </w:p>
        </w:tc>
        <w:tc>
          <w:tcPr>
            <w:tcW w:w="1414"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tabs>
                <w:tab w:val="left" w:pos="1680"/>
              </w:tabs>
              <w:spacing w:after="0" w:line="240" w:lineRule="auto"/>
              <w:rPr>
                <w:lang w:eastAsia="en-US"/>
                <w:rFonts w:ascii="Times New Roman" w:eastAsia="Times New Roman" w:hAnsi="Times New Roman"/>
                <w:kern w:val="0"/>
              </w:rPr>
            </w:pPr>
            <w:r>
              <w:rPr>
                <w:lang w:eastAsia="en-US"/>
                <w:rFonts w:ascii="Times New Roman" w:eastAsia="Times New Roman" w:hAnsi="Times New Roman"/>
                <w:kern w:val="0"/>
              </w:rPr>
              <w:t>48</w:t>
            </w:r>
          </w:p>
        </w:tc>
        <w:tc>
          <w:tcPr>
            <w:tcW w:w="1835" w:type="dxa"/>
            <w:tcBorders>
              <w:top w:val="single" w:sz="4" w:space="0" w:color="000000"/>
              <w:left w:val="single" w:sz="4" w:space="0" w:color="000000"/>
              <w:bottom w:val="single" w:sz="4" w:space="0" w:color="000000"/>
              <w:right w:val="single" w:sz="4" w:space="0" w:color="000000"/>
            </w:tcBorders>
            <w:shd w:val="clear" w:color="auto" w:fill="auto"/>
            <w:tcMar>
              <w:top w:w="102" w:type="dxa"/>
              <w:left w:w="62" w:type="dxa"/>
              <w:bottom w:w="102" w:type="dxa"/>
              <w:right w:w="62" w:type="dxa"/>
            </w:tcMar>
            <w:vAlign w:val="top"/>
          </w:tcPr>
          <w:p>
            <w:pPr>
              <w:autoSpaceDE w:val="off"/>
              <w:autoSpaceDN w:val="off"/>
              <w:jc w:val="center"/>
              <w:tabs>
                <w:tab w:val="left" w:pos="1680"/>
              </w:tabs>
              <w:spacing w:after="0" w:line="240" w:lineRule="auto"/>
              <w:rPr>
                <w:lang w:val="en-US" w:eastAsia="en-US"/>
                <w:rFonts w:ascii="Times New Roman" w:eastAsia="Times New Roman" w:hAnsi="Times New Roman"/>
                <w:kern w:val="0"/>
              </w:rPr>
            </w:pPr>
          </w:p>
        </w:tc>
      </w:tr>
    </w:tbl>
    <w:p>
      <w:pPr>
        <w:ind w:firstLine="540"/>
        <w:autoSpaceDE w:val="off"/>
        <w:autoSpaceDN w:val="off"/>
        <w:jc w:val="both"/>
        <w:spacing w:after="0" w:line="240" w:lineRule="auto"/>
        <w:rPr>
          <w:lang w:eastAsia="en-US"/>
          <w:rFonts w:hAnsi="Times New Roman"/>
          <w:b/>
          <w:bCs/>
          <w:kern w:val="0"/>
          <w:rtl w:val="off"/>
        </w:rPr>
      </w:pPr>
    </w:p>
    <w:p>
      <w:pPr>
        <w:ind w:firstLine="540"/>
        <w:autoSpaceDE w:val="off"/>
        <w:autoSpaceDN w:val="off"/>
        <w:jc w:val="both"/>
        <w:spacing w:after="0" w:line="240" w:lineRule="auto"/>
        <w:rPr>
          <w:lang w:eastAsia="en-US"/>
          <w:rFonts w:ascii="Calibri" w:eastAsia="Calibri" w:hAnsi="Times New Roman"/>
          <w:kern w:val="0"/>
        </w:rPr>
      </w:pPr>
      <w:r>
        <w:rPr>
          <w:lang w:eastAsia="en-US"/>
          <w:rFonts w:hAnsi="Times New Roman"/>
          <w:b/>
          <w:bCs/>
          <w:kern w:val="0"/>
        </w:rPr>
        <w:t>Итого</w:t>
      </w:r>
      <w:r>
        <w:rPr>
          <w:lang w:eastAsia="en-US"/>
          <w:rFonts w:hAnsi="Times New Roman"/>
          <w:b/>
          <w:bCs/>
          <w:kern w:val="0"/>
          <w:rtl w:val="off"/>
        </w:rPr>
        <w:t>:</w:t>
      </w:r>
    </w:p>
    <w:p>
      <w:pPr>
        <w:ind w:left="0" w:firstLine="284"/>
        <w:autoSpaceDE w:val="off"/>
        <w:autoSpaceDN w:val="off"/>
        <w:contextualSpacing/>
        <w:jc w:val="both"/>
        <w:numPr>
          <w:ilvl w:val="0"/>
          <w:numId w:val="2"/>
        </w:numPr>
        <w:rPr>
          <w:lang w:eastAsia="en-US"/>
          <w:rFonts w:ascii="Calibri" w:eastAsia="Calibri" w:hAnsi="Times New Roman"/>
          <w:kern w:val="0"/>
        </w:rPr>
      </w:pPr>
      <w:r>
        <w:rPr>
          <w:lang w:eastAsia="en-US"/>
          <w:rFonts w:hAnsi="Times New Roman"/>
          <w:kern w:val="0"/>
        </w:rPr>
        <w:t>Вышеперечисленные услуги оказаны согласно Договору своевременно в необходимом объеме и в соответствии с требованиями, установленными Договором к их качеству. Заказчик претензий по объему, качеству и срокам оказания услуг не имеет.</w:t>
      </w:r>
    </w:p>
    <w:p>
      <w:pPr>
        <w:ind w:left="0" w:firstLine="284"/>
        <w:autoSpaceDE w:val="off"/>
        <w:autoSpaceDN w:val="off"/>
        <w:contextualSpacing/>
        <w:jc w:val="both"/>
        <w:numPr>
          <w:ilvl w:val="0"/>
          <w:numId w:val="2"/>
        </w:numPr>
        <w:rPr>
          <w:lang w:eastAsia="en-US"/>
          <w:rFonts w:ascii="Calibri" w:eastAsia="Calibri" w:hAnsi="Times New Roman"/>
          <w:kern w:val="0"/>
        </w:rPr>
      </w:pPr>
      <w:r>
        <w:rPr>
          <w:lang w:eastAsia="en-US"/>
          <w:rFonts w:hAnsi="Times New Roman"/>
          <w:kern w:val="0"/>
        </w:rPr>
        <w:t>Согласно Акту, общая стоимость оказанных услуг за период: _________ составила _____ (__________) руб.</w:t>
      </w:r>
    </w:p>
    <w:p>
      <w:pPr>
        <w:ind w:left="0" w:firstLine="284"/>
        <w:autoSpaceDE w:val="off"/>
        <w:autoSpaceDN w:val="off"/>
        <w:contextualSpacing/>
        <w:jc w:val="both"/>
        <w:numPr>
          <w:ilvl w:val="0"/>
          <w:numId w:val="2"/>
        </w:numPr>
        <w:rPr>
          <w:lang w:eastAsia="en-US"/>
          <w:rFonts w:hAnsi="Times New Roman"/>
          <w:kern w:val="0"/>
        </w:rPr>
      </w:pPr>
      <w:r>
        <w:rPr>
          <w:lang w:eastAsia="en-US"/>
          <w:rFonts w:hAnsi="Times New Roman"/>
          <w:kern w:val="0"/>
        </w:rPr>
        <w:t>Настоящий Акт составлен в двух экземплярах, по одному для Исполнителя и Заказчика.</w:t>
      </w:r>
    </w:p>
    <w:p>
      <w:pPr>
        <w:ind w:firstLine="284"/>
        <w:autoSpaceDE w:val="off"/>
        <w:autoSpaceDN w:val="off"/>
        <w:jc w:val="both"/>
        <w:spacing w:after="0" w:line="240" w:lineRule="auto"/>
        <w:rPr>
          <w:lang w:eastAsia="en-US"/>
          <w:rFonts w:ascii="Calibri" w:eastAsia="Calibri" w:hAnsi="Times New Roman"/>
          <w:kern w:val="0"/>
        </w:rPr>
      </w:pPr>
    </w:p>
    <w:p>
      <w:pPr>
        <w:ind w:firstLine="540"/>
        <w:autoSpaceDE w:val="off"/>
        <w:autoSpaceDN w:val="off"/>
        <w:jc w:val="both"/>
        <w:spacing w:after="0" w:line="240" w:lineRule="auto"/>
        <w:rPr>
          <w:lang w:eastAsia="en-US"/>
          <w:rFonts w:ascii="Calibri" w:eastAsia="Calibri" w:hAnsi="Times New Roman"/>
          <w:kern w:val="0"/>
        </w:rPr>
      </w:pPr>
      <w:bookmarkStart w:id="1" w:name="_Hlk133506107"/>
    </w:p>
    <w:p>
      <w:pPr>
        <w:autoSpaceDE w:val="off"/>
        <w:autoSpaceDN w:val="off"/>
        <w:jc w:val="both"/>
        <w:spacing w:after="0" w:line="240" w:lineRule="auto"/>
        <w:rPr>
          <w:lang w:eastAsia="en-US"/>
          <w:rFonts w:hAnsi="Times New Roman"/>
          <w:b/>
          <w:kern w:val="0"/>
        </w:rPr>
      </w:pPr>
      <w:r>
        <w:rPr>
          <w:lang w:eastAsia="en-US"/>
          <w:rFonts w:hAnsi="Times New Roman"/>
          <w:b/>
          <w:kern w:val="0"/>
        </w:rPr>
        <w:t>Заказчик                                                                 Исполнитель</w:t>
      </w:r>
    </w:p>
    <w:p>
      <w:pPr>
        <w:autoSpaceDE w:val="off"/>
        <w:autoSpaceDN w:val="off"/>
        <w:jc w:val="both"/>
        <w:spacing w:after="0" w:line="240" w:lineRule="auto"/>
        <w:rPr>
          <w:lang w:eastAsia="en-US"/>
          <w:rFonts w:ascii="Calibri" w:eastAsia="Calibri" w:hAnsi="Times New Roman"/>
          <w:kern w:val="0"/>
        </w:rPr>
      </w:pPr>
    </w:p>
    <w:p>
      <w:pPr>
        <w:autoSpaceDE w:val="off"/>
        <w:autoSpaceDN w:val="off"/>
        <w:jc w:val="both"/>
        <w:spacing w:after="0" w:line="240" w:lineRule="auto"/>
        <w:rPr>
          <w:lang w:eastAsia="en-US"/>
          <w:rFonts w:ascii="Calibri" w:eastAsia="Calibri" w:hAnsi="Times New Roman"/>
          <w:kern w:val="0"/>
        </w:rPr>
      </w:pPr>
    </w:p>
    <w:p>
      <w:pPr>
        <w:autoSpaceDE w:val="off"/>
        <w:autoSpaceDN w:val="off"/>
        <w:jc w:val="both"/>
        <w:spacing w:after="0" w:line="240" w:lineRule="auto"/>
        <w:rPr>
          <w:lang w:eastAsia="en-US"/>
          <w:rFonts w:ascii="Calibri" w:eastAsia="Calibri" w:hAnsi="Times New Roman"/>
          <w:kern w:val="0"/>
        </w:rPr>
      </w:pPr>
      <w:r>
        <w:rPr>
          <w:lang w:eastAsia="en-US"/>
          <w:rFonts w:hAnsi="Times New Roman"/>
          <w:kern w:val="0"/>
        </w:rPr>
        <w:t>_____________________ /</w:t>
      </w:r>
      <w:r>
        <w:rPr>
          <w:lang w:eastAsia="en-US"/>
          <w:rFonts w:hAnsi="Times New Roman"/>
          <w:sz w:val="24"/>
          <w:szCs w:val="24"/>
          <w:kern w:val="0"/>
        </w:rPr>
        <w:t xml:space="preserve"> </w:t>
      </w:r>
      <w:r>
        <w:rPr>
          <w:lang w:eastAsia="en-US"/>
          <w:rFonts w:hAnsi="Times New Roman"/>
          <w:kern w:val="0"/>
        </w:rPr>
        <w:t>______________/              _____________________ / Жесткова Е.Б.</w:t>
      </w:r>
      <w:bookmarkEnd w:id="1"/>
    </w:p>
    <w:p>
      <w:pPr>
        <w:ind w:firstLine="540"/>
        <w:autoSpaceDE w:val="off"/>
        <w:autoSpaceDN w:val="off"/>
        <w:jc w:val="both"/>
        <w:spacing w:after="0" w:line="240" w:lineRule="auto"/>
        <w:rPr>
          <w:lang w:eastAsia="en-US"/>
          <w:rFonts w:ascii="Calibri" w:eastAsia="Calibri" w:hAnsi="Times New Roman"/>
          <w:kern w:val="0"/>
        </w:rPr>
      </w:pPr>
    </w:p>
    <w:p>
      <w:pPr>
        <w:autoSpaceDE w:val="off"/>
        <w:autoSpaceDN w:val="off"/>
        <w:widowControl w:val="off"/>
        <w:spacing w:after="0" w:line="240" w:lineRule="auto"/>
        <w:rPr>
          <w:rFonts w:hAnsi="Arial"/>
        </w:rPr>
      </w:pPr>
    </w:p>
    <w:sectPr>
      <w:pgSz w:w="11906" w:h="16838"/>
      <w:pgMar w:top="709" w:right="849" w:bottom="851" w:left="1133" w:header="0" w:footer="235" w:gutter="0"/>
      <w:cols w:space="720"/>
      <w:docGrid w:linePitch="360"/>
      <w:headerReference w:type="default" r:id="rId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Arial">
    <w:panose1 w:val="020B0604020202020204"/>
    <w:family w:val="swiss"/>
    <w:charset w:val="00"/>
    <w:notTrueType w:val="true"/>
    <w:sig w:usb0="E0002EFF" w:usb1="C000785B" w:usb2="00000009" w:usb3="00000001" w:csb0="400001FF" w:csb1="FFFF0000"/>
  </w:font>
  <w:font w:name="Times New Roman">
    <w:panose1 w:val="02020603050405020304"/>
    <w:family w:val="roman"/>
    <w:charset w:val="00"/>
    <w:notTrueType w:val="true"/>
    <w:sig w:usb0="E0002EFF" w:usb1="C000785B" w:usb2="00000009" w:usb3="00000001" w:csb0="400001FF" w:csb1="FFFF0000"/>
  </w:font>
  <w:font w:name="Calibri">
    <w:panose1 w:val="020F0502020204030204"/>
    <w:family w:val="swiss"/>
    <w:charset w:val="00"/>
    <w:notTrueType w:val="true"/>
    <w:sig w:usb0="E4002EFF" w:usb1="C000247B" w:usb2="00000009" w:usb3="00000001" w:csb0="200001FF" w:csb1="00000001"/>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p>
    <w:pPr>
      <w:pStyle w:val="af8"/>
      <w:tabs>
        <w:tab w:val="center" w:pos="4677"/>
        <w:tab w:val="right" w:pos="9355"/>
      </w:tabs>
      <w:rPr>
        <w:rFonts w:ascii="Calibri" w:eastAsia="Calibri"/>
      </w:rPr>
    </w:pPr>
    <w:r>
      <w:rPr>
        <w:rFonts w:ascii="Calibri" w:eastAsia="Calibri"/>
      </w:rPr>
      <w:t xml:space="preserve"> </w:t>
    </w:r>
  </w:p>
  <w:p>
    <w:pPr>
      <w:pStyle w:val="af8"/>
      <w:tabs>
        <w:tab w:val="center" w:pos="4677"/>
        <w:tab w:val="right" w:pos="9355"/>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6332403e"/>
    <w:multiLevelType w:val="singleLevel"/>
    <w:tmpl w:val="87ce7714"/>
    <w:lvl w:ilvl="0">
      <w:start w:val="10"/>
      <w:lvlText w:val="%1."/>
      <w:lvlJc w:val="left"/>
      <w:pPr>
        <w:ind w:left="450" w:right="0" w:hanging="450"/>
        <w:spacing w:after="0" w:before="0" w:line="240" w:lineRule="auto"/>
      </w:pPr>
      <w:rPr>
        <w:rFonts w:cs="Times New Roman" w:hint="default"/>
        <w:rtl w:val="off"/>
      </w:rPr>
    </w:lvl>
  </w:abstractNum>
  <w:abstractNum w:abstractNumId="1">
    <w:nsid w:val="712d0fb8"/>
    <w:multiLevelType w:val="hybridMultilevel"/>
    <w:tmpl w:val="1ca2e416"/>
    <w:lvl w:ilvl="0" w:tplc="bc300458">
      <w:start w:val="2"/>
      <w:lvlText w:val="%1."/>
      <w:lvlJc w:val="left"/>
      <w:pPr>
        <w:ind w:left="644" w:right="0" w:hanging="360"/>
        <w:spacing w:after="0" w:before="0" w:line="240" w:lineRule="auto"/>
      </w:pPr>
      <w:rPr>
        <w:rFonts w:cs="Times New Roman" w:hint="default"/>
        <w:rtl w:val="off"/>
      </w:rPr>
    </w:lvl>
    <w:lvl w:ilvl="1" w:tentative="on" w:tplc="4190019">
      <w:start w:val="1"/>
      <w:numFmt w:val="lowerLetter"/>
      <w:lvlText w:val="%2."/>
      <w:lvlJc w:val="left"/>
      <w:pPr>
        <w:ind w:left="1364" w:right="0" w:hanging="360"/>
        <w:spacing w:after="0" w:before="0" w:line="240" w:lineRule="auto"/>
      </w:pPr>
      <w:rPr>
        <w:rFonts w:cs="Times New Roman"/>
        <w:rtl w:val="off"/>
      </w:rPr>
    </w:lvl>
    <w:lvl w:ilvl="2" w:tentative="on" w:tplc="419001b">
      <w:start w:val="1"/>
      <w:numFmt w:val="lowerRoman"/>
      <w:lvlText w:val="%3."/>
      <w:lvlJc w:val="right"/>
      <w:pPr>
        <w:ind w:left="2084" w:right="0" w:hanging="180"/>
        <w:spacing w:after="0" w:before="0" w:line="240" w:lineRule="auto"/>
      </w:pPr>
      <w:rPr>
        <w:rFonts w:cs="Times New Roman"/>
        <w:rtl w:val="off"/>
      </w:rPr>
    </w:lvl>
    <w:lvl w:ilvl="3" w:tentative="on" w:tplc="419000f">
      <w:start w:val="1"/>
      <w:lvlText w:val="%4."/>
      <w:lvlJc w:val="left"/>
      <w:pPr>
        <w:ind w:left="2804" w:right="0" w:hanging="360"/>
        <w:spacing w:after="0" w:before="0" w:line="240" w:lineRule="auto"/>
      </w:pPr>
      <w:rPr>
        <w:rFonts w:cs="Times New Roman"/>
        <w:rtl w:val="off"/>
      </w:rPr>
    </w:lvl>
    <w:lvl w:ilvl="4" w:tentative="on" w:tplc="4190019">
      <w:start w:val="1"/>
      <w:numFmt w:val="lowerLetter"/>
      <w:lvlText w:val="%5."/>
      <w:lvlJc w:val="left"/>
      <w:pPr>
        <w:ind w:left="3524" w:right="0" w:hanging="360"/>
        <w:spacing w:after="0" w:before="0" w:line="240" w:lineRule="auto"/>
      </w:pPr>
      <w:rPr>
        <w:rFonts w:cs="Times New Roman"/>
        <w:rtl w:val="off"/>
      </w:rPr>
    </w:lvl>
    <w:lvl w:ilvl="5" w:tentative="on" w:tplc="419001b">
      <w:start w:val="1"/>
      <w:numFmt w:val="lowerRoman"/>
      <w:lvlText w:val="%6."/>
      <w:lvlJc w:val="right"/>
      <w:pPr>
        <w:ind w:left="4244" w:right="0" w:hanging="180"/>
        <w:spacing w:after="0" w:before="0" w:line="240" w:lineRule="auto"/>
      </w:pPr>
      <w:rPr>
        <w:rFonts w:cs="Times New Roman"/>
        <w:rtl w:val="off"/>
      </w:rPr>
    </w:lvl>
    <w:lvl w:ilvl="6" w:tentative="on" w:tplc="419000f">
      <w:start w:val="1"/>
      <w:lvlText w:val="%7."/>
      <w:lvlJc w:val="left"/>
      <w:pPr>
        <w:ind w:left="4964" w:right="0" w:hanging="360"/>
        <w:spacing w:after="0" w:before="0" w:line="240" w:lineRule="auto"/>
      </w:pPr>
      <w:rPr>
        <w:rFonts w:cs="Times New Roman"/>
        <w:rtl w:val="off"/>
      </w:rPr>
    </w:lvl>
    <w:lvl w:ilvl="7" w:tentative="on" w:tplc="4190019">
      <w:start w:val="1"/>
      <w:numFmt w:val="lowerLetter"/>
      <w:lvlText w:val="%8."/>
      <w:lvlJc w:val="left"/>
      <w:pPr>
        <w:ind w:left="5684" w:right="0" w:hanging="360"/>
        <w:spacing w:after="0" w:before="0" w:line="240" w:lineRule="auto"/>
      </w:pPr>
      <w:rPr>
        <w:rFonts w:cs="Times New Roman"/>
        <w:rtl w:val="off"/>
      </w:rPr>
    </w:lvl>
    <w:lvl w:ilvl="8" w:tentative="on" w:tplc="419001b">
      <w:start w:val="1"/>
      <w:numFmt w:val="lowerRoman"/>
      <w:lvlText w:val="%9."/>
      <w:lvlJc w:val="right"/>
      <w:pPr>
        <w:ind w:left="6404" w:right="0" w:hanging="180"/>
        <w:spacing w:after="0" w:before="0" w:line="240" w:lineRule="auto"/>
      </w:pPr>
      <w:rPr>
        <w:rFonts w:cs="Times New Roman"/>
        <w:rtl w:val="off"/>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58"/>
  <w:removePersonalInformation/>
  <w:bordersDontSurroundHeader/>
  <w:bordersDontSurroundFooter/>
  <w:hideGrammaticalErrors/>
  <w:proofState w:spelling="clean" w:grammar="clean"/>
  <w:defaultTabStop w:val="720"/>
  <w:drawingGridHorizontalSpacing w:val="120"/>
  <w:drawingGridVerticalSpacing w:val="120"/>
  <w:displayHorizontalDrawingGridEvery w:val="1"/>
  <w:displayVerticalDrawingGridEvery w:val="3"/>
  <w:doNotShadeFormData/>
  <w:characterSpacingControl w:val="compressPunctuation"/>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0"/>
    <m:wrapRight m:val="0"/>
    <m:intLim m:val="subSup"/>
    <m:naryLim m:val="undOvr"/>
    <m:interSp m:val="0"/>
    <m:intraSp m:val="0"/>
    <m:preSp m:val="0"/>
    <m:postSp m:val="0"/>
  </m:mathPr>
  <w:themeFontLang w:val="LA" w:eastAsia="ko-KR" w:bidi="ar-SA"/>
</w:settings>
</file>

<file path=word/styles.xml><?xml version="1.0" encoding="utf-8"?>
<w:styles xmlns:r="http://schemas.openxmlformats.org/officeDocument/2006/relationships" xmlns:w="http://schemas.openxmlformats.org/wordprocessingml/2006/main">
  <w:docDefaults>
    <w:rPrDefault>
      <w:rPr>
        <w:lang w:val="ru-RU" w:eastAsia="ru-RU" w:bidi="ar-SA"/>
        <w:rFonts w:ascii="Times New Roman" w:eastAsia="Times New Roman" w:hAnsi="Calibri" w:cs="Times New Roman"/>
        <w:sz w:val="22"/>
        <w:szCs w:val="22"/>
        <w:kern w:val="1"/>
      </w:rPr>
    </w:rPrDefault>
    <w:pPrDefault>
      <w:pPr/>
    </w:pPrDefault>
  </w:docDefaults>
  <w:style w:type="paragraph" w:default="1" w:styleId="a1">
    <w:name w:val="Normal"/>
    <w:qFormat/>
    <w:pPr>
      <w:spacing w:after="160" w:line="259" w:lineRule="auto"/>
    </w:pPr>
  </w:style>
  <w:style w:type="character" w:default="1" w:styleId="a2">
    <w:name w:val="Default Paragraph Font"/>
    <w:semiHidden/>
    <w:unhideWhenUsed/>
  </w:style>
  <w:style w:type="table" w:default="1" w:styleId="a3">
    <w:name w:val="Normal Table"/>
    <w:semiHidden/>
    <w:unhideWhenUsed/>
    <w:tblPr>
      <w:tblInd w:w="0" w:type="dxa"/>
      <w:tblCellMar>
        <w:top w:w="0" w:type="dxa"/>
        <w:left w:w="108" w:type="dxa"/>
        <w:bottom w:w="0" w:type="dxa"/>
        <w:right w:w="108" w:type="dxa"/>
      </w:tblCellMar>
    </w:tblPr>
  </w:style>
  <w:style w:type="numbering" w:default="1" w:styleId="a4">
    <w:name w:val="No List"/>
    <w:semiHidden/>
    <w:unhideWhenUsed/>
  </w:style>
  <w:style w:type="paragraph" w:styleId="af3">
    <w:name w:val="List Paragraph"/>
    <w:basedOn w:val="a1"/>
    <w:next w:val="a1"/>
    <w:pPr>
      <w:ind w:left="720" w:firstLine="709"/>
      <w:contextualSpacing/>
      <w:jc w:val="both"/>
      <w:spacing w:line="360" w:lineRule="auto"/>
    </w:pPr>
    <w:rPr>
      <w:sz w:val="24"/>
      <w:szCs w:val="24"/>
    </w:rPr>
  </w:style>
  <w:style w:type="paragraph" w:styleId="af8">
    <w:name w:val="header"/>
    <w:basedOn w:val="a1"/>
    <w:next w:val="a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header" Target="header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fontTable" Target="fontTable.xml" /><Relationship Id="rId5" Type="http://schemas.openxmlformats.org/officeDocument/2006/relationships/webSettings" Target="webSettings.xml" /><Relationship Id="rId6" Type="http://schemas.openxmlformats.org/officeDocument/2006/relationships/numbering" Target="numbering.xml" /><Relationship Id="rId7"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lastClr="000000" val="windowText"/>
      </a:dk1>
      <a:lt1>
        <a:sysClr lastClr="FFFFFF"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MS Gothic"/>
        <a:font script="Hang" typeface="맑은 고딕"/>
        <a:font script="Hans" typeface="SimSun"/>
        <a:font script="Hant" typeface="PMingLiU"/>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MS Mincho"/>
        <a:font script="Hang" typeface="맑은 고딕"/>
        <a:font script="Hans" typeface="SimSun"/>
        <a:font script="Hant" typeface="PMingLiU"/>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КонсультантПлюс, 2022)</dc:title>
  <dc:subject/>
  <dc:creator/>
  <cp:keywords/>
  <dc:description/>
  <cp:lastModifiedBy/>
  <cp:revision>1</cp:revision>
  <dcterms:created xsi:type="dcterms:W3CDTF">2023-10-16T15:02:00Z</dcterms:created>
  <dcterms:modified xsi:type="dcterms:W3CDTF">2023-10-19T07:01:27Z</dcterms:modified>
  <cp:version>0900.0000.01</cp:version>
</cp:coreProperties>
</file>